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CFC1" w14:textId="73AD13DE" w:rsidR="00C85939" w:rsidRPr="00D26D91" w:rsidRDefault="001B4F13" w:rsidP="00B07FCC">
      <w:pPr>
        <w:tabs>
          <w:tab w:val="left" w:pos="6480"/>
        </w:tabs>
        <w:spacing w:before="120"/>
        <w:jc w:val="center"/>
        <w:outlineLvl w:val="0"/>
        <w:rPr>
          <w:rFonts w:asciiTheme="minorHAnsi" w:hAnsiTheme="minorHAnsi" w:cstheme="minorHAnsi"/>
          <w:b/>
          <w:bCs/>
          <w:sz w:val="22"/>
          <w:szCs w:val="22"/>
          <w:lang w:val="en-GB"/>
        </w:rPr>
      </w:pPr>
      <w:r w:rsidRPr="00D26D91">
        <w:rPr>
          <w:rFonts w:asciiTheme="minorHAnsi" w:hAnsiTheme="minorHAnsi" w:cstheme="minorHAnsi"/>
          <w:b/>
          <w:bCs/>
          <w:sz w:val="22"/>
          <w:szCs w:val="22"/>
          <w:lang w:val="en-GB"/>
        </w:rPr>
        <w:t xml:space="preserve">CALL FOR PROPOSAL: ORGANISATION OF A SEASONAL (SPRING OR SUMMER) REGIONAL LEGAL SCHOOL IN </w:t>
      </w:r>
      <w:r w:rsidR="00262B1E" w:rsidRPr="00D26D91">
        <w:rPr>
          <w:rFonts w:asciiTheme="minorHAnsi" w:hAnsiTheme="minorHAnsi" w:cstheme="minorHAnsi"/>
          <w:b/>
          <w:bCs/>
          <w:sz w:val="22"/>
          <w:szCs w:val="22"/>
          <w:lang w:val="en-GB"/>
        </w:rPr>
        <w:t>ODESA</w:t>
      </w:r>
    </w:p>
    <w:p w14:paraId="1B957166" w14:textId="77777777" w:rsidR="001B4F13" w:rsidRPr="00D26D91" w:rsidRDefault="001B4F13" w:rsidP="00B07FCC">
      <w:pPr>
        <w:tabs>
          <w:tab w:val="left" w:pos="6480"/>
        </w:tabs>
        <w:spacing w:before="120"/>
        <w:jc w:val="center"/>
        <w:outlineLvl w:val="0"/>
        <w:rPr>
          <w:rFonts w:asciiTheme="minorHAnsi" w:hAnsiTheme="minorHAnsi" w:cstheme="minorHAnsi"/>
          <w:b/>
          <w:bCs/>
          <w:sz w:val="22"/>
          <w:szCs w:val="22"/>
          <w:lang w:val="en-GB"/>
        </w:rPr>
      </w:pPr>
    </w:p>
    <w:p w14:paraId="4F2C08EE" w14:textId="675F791C" w:rsidR="001B4F13" w:rsidRPr="00D26D91" w:rsidRDefault="001B4F13" w:rsidP="00B07FCC">
      <w:pPr>
        <w:tabs>
          <w:tab w:val="left" w:pos="6480"/>
        </w:tabs>
        <w:spacing w:before="120"/>
        <w:jc w:val="center"/>
        <w:outlineLvl w:val="0"/>
        <w:rPr>
          <w:rFonts w:asciiTheme="minorHAnsi" w:hAnsiTheme="minorHAnsi" w:cstheme="minorHAnsi"/>
          <w:b/>
          <w:bCs/>
          <w:sz w:val="22"/>
          <w:szCs w:val="22"/>
          <w:lang w:val="en-GB"/>
        </w:rPr>
      </w:pPr>
      <w:r w:rsidRPr="00D26D91">
        <w:rPr>
          <w:rFonts w:asciiTheme="minorHAnsi" w:hAnsiTheme="minorHAnsi" w:cstheme="minorHAnsi"/>
          <w:b/>
          <w:bCs/>
          <w:sz w:val="22"/>
          <w:szCs w:val="22"/>
          <w:lang w:val="en-GB"/>
        </w:rPr>
        <w:t>GUIDELINES FOR APPLICANTS</w:t>
      </w:r>
    </w:p>
    <w:p w14:paraId="2403DD3B" w14:textId="77777777" w:rsidR="007F1763" w:rsidRPr="00D26D91" w:rsidRDefault="007F1763" w:rsidP="00CE2850">
      <w:pPr>
        <w:spacing w:before="60"/>
        <w:jc w:val="both"/>
        <w:outlineLvl w:val="0"/>
        <w:rPr>
          <w:rFonts w:asciiTheme="minorHAnsi" w:hAnsiTheme="minorHAnsi" w:cstheme="minorHAnsi"/>
          <w:sz w:val="22"/>
          <w:szCs w:val="22"/>
          <w:lang w:val="en-GB"/>
        </w:rPr>
      </w:pPr>
    </w:p>
    <w:p w14:paraId="434AEA2A" w14:textId="77777777" w:rsidR="007F1763" w:rsidRPr="00D26D91" w:rsidRDefault="00DA62FD" w:rsidP="00D54059">
      <w:pPr>
        <w:numPr>
          <w:ilvl w:val="0"/>
          <w:numId w:val="1"/>
        </w:numPr>
        <w:shd w:val="clear" w:color="auto" w:fill="E6E6E6"/>
        <w:rPr>
          <w:rFonts w:asciiTheme="minorHAnsi" w:eastAsia="Arial Unicode MS" w:hAnsiTheme="minorHAnsi" w:cstheme="minorHAnsi"/>
          <w:b/>
          <w:sz w:val="22"/>
          <w:szCs w:val="22"/>
          <w:lang w:val="en-GB" w:eastAsia="en-US"/>
        </w:rPr>
      </w:pPr>
      <w:r w:rsidRPr="00D26D91">
        <w:rPr>
          <w:rFonts w:asciiTheme="minorHAnsi" w:eastAsia="Arial Unicode MS" w:hAnsiTheme="minorHAnsi" w:cstheme="minorHAnsi"/>
          <w:b/>
          <w:sz w:val="22"/>
          <w:szCs w:val="22"/>
          <w:lang w:val="en-GB" w:eastAsia="en-US"/>
        </w:rPr>
        <w:t>General Information</w:t>
      </w:r>
    </w:p>
    <w:p w14:paraId="2C061CE8" w14:textId="77777777" w:rsidR="007F1763" w:rsidRPr="00D26D91" w:rsidRDefault="007F1763" w:rsidP="00CE2850">
      <w:pPr>
        <w:spacing w:before="60"/>
        <w:jc w:val="both"/>
        <w:outlineLvl w:val="0"/>
        <w:rPr>
          <w:rFonts w:asciiTheme="minorHAnsi" w:hAnsiTheme="minorHAnsi" w:cstheme="minorHAnsi"/>
          <w:sz w:val="22"/>
          <w:szCs w:val="22"/>
          <w:lang w:val="en-GB"/>
        </w:rPr>
      </w:pPr>
    </w:p>
    <w:tbl>
      <w:tblPr>
        <w:tblW w:w="5000" w:type="pct"/>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97"/>
        <w:gridCol w:w="6155"/>
      </w:tblGrid>
      <w:tr w:rsidR="006E7B41" w:rsidRPr="00D26D91" w14:paraId="25E7EB84" w14:textId="77777777" w:rsidTr="002B2DF4">
        <w:trPr>
          <w:trHeight w:val="652"/>
        </w:trPr>
        <w:tc>
          <w:tcPr>
            <w:tcW w:w="1600" w:type="pct"/>
            <w:tcBorders>
              <w:top w:val="single" w:sz="4" w:space="0" w:color="auto"/>
              <w:bottom w:val="dashSmallGap" w:sz="4" w:space="0" w:color="auto"/>
              <w:right w:val="single" w:sz="2" w:space="0" w:color="000000"/>
            </w:tcBorders>
            <w:shd w:val="clear" w:color="auto" w:fill="E6E6E6"/>
          </w:tcPr>
          <w:p w14:paraId="018FCD59" w14:textId="77777777" w:rsidR="006E7B41" w:rsidRPr="00D26D91" w:rsidRDefault="006E7B41" w:rsidP="006E7B41">
            <w:pPr>
              <w:spacing w:before="60"/>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Purpose</w:t>
            </w:r>
          </w:p>
        </w:tc>
        <w:tc>
          <w:tcPr>
            <w:tcW w:w="3400" w:type="pct"/>
            <w:tcBorders>
              <w:top w:val="single" w:sz="4" w:space="0" w:color="auto"/>
              <w:left w:val="single" w:sz="2" w:space="0" w:color="000000"/>
              <w:bottom w:val="dashSmallGap" w:sz="4" w:space="0" w:color="auto"/>
            </w:tcBorders>
          </w:tcPr>
          <w:p w14:paraId="04C57360" w14:textId="68D729FB" w:rsidR="006E7B41" w:rsidRPr="00D26D91" w:rsidRDefault="006E7B41" w:rsidP="006678D1">
            <w:pPr>
              <w:jc w:val="center"/>
              <w:rPr>
                <w:rFonts w:asciiTheme="minorHAnsi" w:hAnsiTheme="minorHAnsi" w:cstheme="minorHAnsi"/>
                <w:b/>
                <w:bCs/>
                <w:sz w:val="22"/>
                <w:szCs w:val="22"/>
                <w:lang w:val="en-GB"/>
              </w:rPr>
            </w:pPr>
            <w:r w:rsidRPr="00D26D91">
              <w:rPr>
                <w:rFonts w:asciiTheme="minorHAnsi" w:hAnsiTheme="minorHAnsi" w:cstheme="minorHAnsi"/>
                <w:b/>
                <w:bCs/>
                <w:sz w:val="22"/>
                <w:szCs w:val="22"/>
                <w:lang w:val="en-GB"/>
              </w:rPr>
              <w:t xml:space="preserve">Organisation of </w:t>
            </w:r>
            <w:r w:rsidR="007C320A" w:rsidRPr="00D26D91">
              <w:rPr>
                <w:rFonts w:asciiTheme="minorHAnsi" w:hAnsiTheme="minorHAnsi" w:cstheme="minorHAnsi"/>
                <w:b/>
                <w:bCs/>
                <w:sz w:val="22"/>
                <w:szCs w:val="22"/>
                <w:lang w:val="en-GB"/>
              </w:rPr>
              <w:t xml:space="preserve">a </w:t>
            </w:r>
            <w:r w:rsidRPr="00D26D91">
              <w:rPr>
                <w:rFonts w:asciiTheme="minorHAnsi" w:hAnsiTheme="minorHAnsi" w:cstheme="minorHAnsi"/>
                <w:b/>
                <w:bCs/>
                <w:sz w:val="22"/>
                <w:szCs w:val="22"/>
                <w:lang w:val="en-GB"/>
              </w:rPr>
              <w:t>seasonal (spring</w:t>
            </w:r>
            <w:r w:rsidR="006678D1" w:rsidRPr="00D26D91">
              <w:rPr>
                <w:rFonts w:asciiTheme="minorHAnsi" w:hAnsiTheme="minorHAnsi" w:cstheme="minorHAnsi"/>
                <w:b/>
                <w:bCs/>
                <w:sz w:val="22"/>
                <w:szCs w:val="22"/>
                <w:lang w:val="en-GB"/>
              </w:rPr>
              <w:t xml:space="preserve"> or </w:t>
            </w:r>
            <w:r w:rsidRPr="00D26D91">
              <w:rPr>
                <w:rFonts w:asciiTheme="minorHAnsi" w:hAnsiTheme="minorHAnsi" w:cstheme="minorHAnsi"/>
                <w:b/>
                <w:bCs/>
                <w:sz w:val="22"/>
                <w:szCs w:val="22"/>
                <w:lang w:val="en-GB"/>
              </w:rPr>
              <w:t xml:space="preserve">summer) </w:t>
            </w:r>
            <w:r w:rsidR="00CE085E" w:rsidRPr="00D26D91">
              <w:rPr>
                <w:rFonts w:asciiTheme="minorHAnsi" w:hAnsiTheme="minorHAnsi" w:cstheme="minorHAnsi"/>
                <w:b/>
                <w:bCs/>
                <w:sz w:val="22"/>
                <w:szCs w:val="22"/>
                <w:lang w:val="en-GB"/>
              </w:rPr>
              <w:t xml:space="preserve">regional </w:t>
            </w:r>
            <w:r w:rsidRPr="00D26D91">
              <w:rPr>
                <w:rFonts w:asciiTheme="minorHAnsi" w:hAnsiTheme="minorHAnsi" w:cstheme="minorHAnsi"/>
                <w:b/>
                <w:bCs/>
                <w:sz w:val="22"/>
                <w:szCs w:val="22"/>
                <w:lang w:val="en-GB"/>
              </w:rPr>
              <w:t>legal school</w:t>
            </w:r>
            <w:r w:rsidR="007C320A" w:rsidRPr="00D26D91">
              <w:rPr>
                <w:rFonts w:asciiTheme="minorHAnsi" w:hAnsiTheme="minorHAnsi" w:cstheme="minorHAnsi"/>
                <w:b/>
                <w:bCs/>
                <w:sz w:val="22"/>
                <w:szCs w:val="22"/>
                <w:lang w:val="en-GB"/>
              </w:rPr>
              <w:t xml:space="preserve"> in </w:t>
            </w:r>
            <w:r w:rsidR="00262B1E" w:rsidRPr="00D26D91">
              <w:rPr>
                <w:rFonts w:asciiTheme="minorHAnsi" w:hAnsiTheme="minorHAnsi" w:cstheme="minorHAnsi"/>
                <w:b/>
                <w:bCs/>
                <w:sz w:val="22"/>
                <w:szCs w:val="22"/>
                <w:lang w:val="en-GB"/>
              </w:rPr>
              <w:t>Odesa</w:t>
            </w:r>
            <w:r w:rsidR="007C320A" w:rsidRPr="00D26D91">
              <w:rPr>
                <w:rFonts w:asciiTheme="minorHAnsi" w:hAnsiTheme="minorHAnsi" w:cstheme="minorHAnsi"/>
                <w:b/>
                <w:bCs/>
                <w:sz w:val="22"/>
                <w:szCs w:val="22"/>
                <w:lang w:val="en-GB"/>
              </w:rPr>
              <w:t xml:space="preserve"> </w:t>
            </w:r>
          </w:p>
        </w:tc>
      </w:tr>
      <w:tr w:rsidR="006E7B41" w:rsidRPr="00D26D91" w14:paraId="697BA244" w14:textId="77777777" w:rsidTr="002B2DF4">
        <w:trPr>
          <w:trHeight w:val="315"/>
        </w:trPr>
        <w:tc>
          <w:tcPr>
            <w:tcW w:w="1600" w:type="pct"/>
            <w:tcBorders>
              <w:top w:val="dashSmallGap" w:sz="4" w:space="0" w:color="auto"/>
              <w:bottom w:val="dashSmallGap" w:sz="4" w:space="0" w:color="auto"/>
              <w:right w:val="single" w:sz="2" w:space="0" w:color="000000"/>
            </w:tcBorders>
            <w:shd w:val="clear" w:color="auto" w:fill="E6E6E6"/>
          </w:tcPr>
          <w:p w14:paraId="4D42EA6C" w14:textId="77777777" w:rsidR="006E7B41" w:rsidRPr="00D26D91" w:rsidRDefault="006E7B41" w:rsidP="006E7B41">
            <w:pPr>
              <w:spacing w:before="60"/>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Beneficiary</w:t>
            </w:r>
          </w:p>
        </w:tc>
        <w:tc>
          <w:tcPr>
            <w:tcW w:w="3400" w:type="pct"/>
            <w:tcBorders>
              <w:top w:val="dashSmallGap" w:sz="4" w:space="0" w:color="auto"/>
              <w:left w:val="single" w:sz="2" w:space="0" w:color="000000"/>
              <w:bottom w:val="dashSmallGap" w:sz="4" w:space="0" w:color="auto"/>
            </w:tcBorders>
            <w:shd w:val="clear" w:color="auto" w:fill="auto"/>
          </w:tcPr>
          <w:p w14:paraId="1B280605" w14:textId="55BDB10E" w:rsidR="006E7B41" w:rsidRPr="00D26D91" w:rsidRDefault="00B27564" w:rsidP="00BE0094">
            <w:pPr>
              <w:jc w:val="center"/>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CSOs </w:t>
            </w:r>
            <w:r w:rsidR="001C3286" w:rsidRPr="00D26D91">
              <w:rPr>
                <w:rFonts w:asciiTheme="minorHAnsi" w:hAnsiTheme="minorHAnsi" w:cstheme="minorHAnsi"/>
                <w:sz w:val="22"/>
                <w:szCs w:val="22"/>
                <w:lang w:val="en-GB"/>
              </w:rPr>
              <w:t xml:space="preserve">in cooperation with </w:t>
            </w:r>
            <w:r w:rsidR="009B2C63" w:rsidRPr="00D26D91">
              <w:rPr>
                <w:rFonts w:asciiTheme="minorHAnsi" w:hAnsiTheme="minorHAnsi" w:cstheme="minorHAnsi"/>
                <w:sz w:val="22"/>
                <w:szCs w:val="22"/>
                <w:lang w:val="en-GB"/>
              </w:rPr>
              <w:t>a</w:t>
            </w:r>
            <w:r w:rsidR="006E7B41" w:rsidRPr="00D26D91">
              <w:rPr>
                <w:rFonts w:asciiTheme="minorHAnsi" w:hAnsiTheme="minorHAnsi" w:cstheme="minorHAnsi"/>
                <w:sz w:val="22"/>
                <w:szCs w:val="22"/>
                <w:lang w:val="en-GB"/>
              </w:rPr>
              <w:t>cademia (law schools, students)</w:t>
            </w:r>
          </w:p>
        </w:tc>
      </w:tr>
      <w:tr w:rsidR="006E7B41" w:rsidRPr="00D26D91" w14:paraId="1B4B0CB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470CEA3D" w14:textId="077230BA" w:rsidR="006E7B41" w:rsidRPr="00D26D91" w:rsidRDefault="006E7B41" w:rsidP="006E7B41">
            <w:pPr>
              <w:spacing w:before="60"/>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Country</w:t>
            </w:r>
          </w:p>
        </w:tc>
        <w:tc>
          <w:tcPr>
            <w:tcW w:w="3400" w:type="pct"/>
            <w:tcBorders>
              <w:top w:val="dashSmallGap" w:sz="4" w:space="0" w:color="auto"/>
              <w:left w:val="single" w:sz="2" w:space="0" w:color="000000"/>
              <w:bottom w:val="dashSmallGap" w:sz="4" w:space="0" w:color="auto"/>
            </w:tcBorders>
            <w:shd w:val="clear" w:color="auto" w:fill="auto"/>
            <w:vAlign w:val="bottom"/>
          </w:tcPr>
          <w:p w14:paraId="5582F057" w14:textId="11B404EB" w:rsidR="006E7B41" w:rsidRPr="00D26D91" w:rsidRDefault="006E7B41" w:rsidP="006E7B41">
            <w:pPr>
              <w:spacing w:before="60"/>
              <w:jc w:val="center"/>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Ukraine</w:t>
            </w:r>
          </w:p>
        </w:tc>
      </w:tr>
      <w:tr w:rsidR="006E7B41" w:rsidRPr="00D26D91" w14:paraId="3BF77A9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293319BA" w14:textId="77777777" w:rsidR="006E7B41" w:rsidRPr="00D26D91" w:rsidRDefault="006E7B41" w:rsidP="006E7B41">
            <w:pPr>
              <w:spacing w:before="60"/>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Duration</w:t>
            </w:r>
          </w:p>
        </w:tc>
        <w:tc>
          <w:tcPr>
            <w:tcW w:w="3400" w:type="pct"/>
            <w:tcBorders>
              <w:top w:val="dashSmallGap" w:sz="4" w:space="0" w:color="auto"/>
              <w:left w:val="single" w:sz="2" w:space="0" w:color="000000"/>
              <w:bottom w:val="dashSmallGap" w:sz="4" w:space="0" w:color="auto"/>
            </w:tcBorders>
          </w:tcPr>
          <w:p w14:paraId="286EC139" w14:textId="5D298D51" w:rsidR="006E7B41" w:rsidRPr="00D26D91" w:rsidRDefault="006E7B41" w:rsidP="006E7B41">
            <w:pPr>
              <w:spacing w:before="60"/>
              <w:jc w:val="center"/>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Preparation </w:t>
            </w:r>
            <w:r w:rsidR="00365257" w:rsidRPr="00D26D91">
              <w:rPr>
                <w:rFonts w:asciiTheme="minorHAnsi" w:hAnsiTheme="minorHAnsi" w:cstheme="minorHAnsi"/>
                <w:sz w:val="22"/>
                <w:szCs w:val="22"/>
                <w:lang w:val="en-GB"/>
              </w:rPr>
              <w:t xml:space="preserve">and implementation </w:t>
            </w:r>
            <w:r w:rsidRPr="00D26D91">
              <w:rPr>
                <w:rFonts w:asciiTheme="minorHAnsi" w:hAnsiTheme="minorHAnsi" w:cstheme="minorHAnsi"/>
                <w:sz w:val="22"/>
                <w:szCs w:val="22"/>
                <w:lang w:val="en-GB"/>
              </w:rPr>
              <w:t xml:space="preserve">period – up to </w:t>
            </w:r>
            <w:r w:rsidR="009B2C63" w:rsidRPr="00D26D91">
              <w:rPr>
                <w:rFonts w:asciiTheme="minorHAnsi" w:hAnsiTheme="minorHAnsi" w:cstheme="minorHAnsi"/>
                <w:sz w:val="22"/>
                <w:szCs w:val="22"/>
                <w:lang w:val="en-GB"/>
              </w:rPr>
              <w:t>8</w:t>
            </w:r>
            <w:r w:rsidRPr="00D26D91">
              <w:rPr>
                <w:rFonts w:asciiTheme="minorHAnsi" w:hAnsiTheme="minorHAnsi" w:cstheme="minorHAnsi"/>
                <w:sz w:val="22"/>
                <w:szCs w:val="22"/>
                <w:lang w:val="en-GB"/>
              </w:rPr>
              <w:t xml:space="preserve"> months </w:t>
            </w:r>
          </w:p>
        </w:tc>
      </w:tr>
      <w:tr w:rsidR="006E7B41" w:rsidRPr="00D26D91" w14:paraId="2E656F57"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35ACC0F1" w14:textId="71664CDD" w:rsidR="006E7B41" w:rsidRPr="00D26D91" w:rsidRDefault="00B27564" w:rsidP="006E7B41">
            <w:pPr>
              <w:spacing w:before="60"/>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Maximum </w:t>
            </w:r>
            <w:r w:rsidR="00F54657" w:rsidRPr="00D26D91">
              <w:rPr>
                <w:rFonts w:asciiTheme="minorHAnsi" w:hAnsiTheme="minorHAnsi" w:cstheme="minorHAnsi"/>
                <w:sz w:val="22"/>
                <w:szCs w:val="22"/>
                <w:lang w:val="en-GB"/>
              </w:rPr>
              <w:t xml:space="preserve">grant </w:t>
            </w:r>
            <w:r w:rsidRPr="00D26D91">
              <w:rPr>
                <w:rFonts w:asciiTheme="minorHAnsi" w:hAnsiTheme="minorHAnsi" w:cstheme="minorHAnsi"/>
                <w:sz w:val="22"/>
                <w:szCs w:val="22"/>
                <w:lang w:val="en-GB"/>
              </w:rPr>
              <w:t xml:space="preserve">amount </w:t>
            </w:r>
          </w:p>
        </w:tc>
        <w:tc>
          <w:tcPr>
            <w:tcW w:w="3400" w:type="pct"/>
            <w:tcBorders>
              <w:top w:val="dashSmallGap" w:sz="4" w:space="0" w:color="auto"/>
              <w:left w:val="single" w:sz="2" w:space="0" w:color="000000"/>
              <w:bottom w:val="dashSmallGap" w:sz="4" w:space="0" w:color="auto"/>
            </w:tcBorders>
          </w:tcPr>
          <w:p w14:paraId="3F72B3B8" w14:textId="288BE096" w:rsidR="006E7B41" w:rsidRPr="00D26D91" w:rsidRDefault="006E7B41" w:rsidP="006E7B41">
            <w:pPr>
              <w:spacing w:before="60"/>
              <w:jc w:val="center"/>
              <w:outlineLvl w:val="0"/>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15 000 EUR </w:t>
            </w:r>
          </w:p>
        </w:tc>
      </w:tr>
    </w:tbl>
    <w:p w14:paraId="20265590" w14:textId="77777777" w:rsidR="00671483" w:rsidRPr="00D26D91" w:rsidRDefault="00671483" w:rsidP="00CE2850">
      <w:pPr>
        <w:spacing w:before="60"/>
        <w:jc w:val="both"/>
        <w:outlineLvl w:val="0"/>
        <w:rPr>
          <w:rFonts w:asciiTheme="minorHAnsi" w:hAnsiTheme="minorHAnsi" w:cstheme="minorHAnsi"/>
          <w:sz w:val="22"/>
          <w:szCs w:val="22"/>
          <w:lang w:val="en-GB"/>
        </w:rPr>
      </w:pPr>
    </w:p>
    <w:p w14:paraId="79AD27F6" w14:textId="7905B4AD" w:rsidR="001D27F6" w:rsidRPr="00D26D91" w:rsidRDefault="00D43480" w:rsidP="00D54059">
      <w:pPr>
        <w:numPr>
          <w:ilvl w:val="0"/>
          <w:numId w:val="1"/>
        </w:numPr>
        <w:shd w:val="clear" w:color="auto" w:fill="E6E6E6"/>
        <w:rPr>
          <w:rFonts w:asciiTheme="minorHAnsi" w:eastAsia="Arial Unicode MS" w:hAnsiTheme="minorHAnsi" w:cstheme="minorHAnsi"/>
          <w:b/>
          <w:sz w:val="22"/>
          <w:szCs w:val="22"/>
          <w:lang w:val="en-GB" w:eastAsia="en-US"/>
        </w:rPr>
      </w:pPr>
      <w:r w:rsidRPr="00D26D91">
        <w:rPr>
          <w:rFonts w:asciiTheme="minorHAnsi" w:eastAsia="Arial Unicode MS" w:hAnsiTheme="minorHAnsi" w:cstheme="minorHAnsi"/>
          <w:b/>
          <w:sz w:val="22"/>
          <w:szCs w:val="22"/>
          <w:lang w:val="en-GB" w:eastAsia="en-US"/>
        </w:rPr>
        <w:t>Presentation</w:t>
      </w:r>
    </w:p>
    <w:p w14:paraId="02E3007B" w14:textId="77777777" w:rsidR="001441C8" w:rsidRPr="00D26D91" w:rsidRDefault="001441C8" w:rsidP="001D27F6">
      <w:pPr>
        <w:rPr>
          <w:rFonts w:asciiTheme="minorHAnsi" w:hAnsiTheme="minorHAnsi" w:cstheme="minorHAnsi"/>
          <w:sz w:val="22"/>
          <w:szCs w:val="22"/>
          <w:lang w:val="en-GB"/>
        </w:rPr>
      </w:pPr>
    </w:p>
    <w:p w14:paraId="44C9CFC0" w14:textId="6D04D10A" w:rsidR="00C06CC9" w:rsidRPr="00D26D91" w:rsidRDefault="006376FB" w:rsidP="00C06CC9">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According to </w:t>
      </w:r>
      <w:r w:rsidR="0087130D" w:rsidRPr="00D26D91">
        <w:rPr>
          <w:rFonts w:asciiTheme="minorHAnsi" w:hAnsiTheme="minorHAnsi" w:cstheme="minorHAnsi"/>
          <w:sz w:val="22"/>
          <w:szCs w:val="22"/>
          <w:lang w:val="en-GB"/>
        </w:rPr>
        <w:t>its</w:t>
      </w:r>
      <w:r w:rsidRPr="00D26D91">
        <w:rPr>
          <w:rFonts w:asciiTheme="minorHAnsi" w:hAnsiTheme="minorHAnsi" w:cstheme="minorHAnsi"/>
          <w:sz w:val="22"/>
          <w:szCs w:val="22"/>
          <w:lang w:val="en-GB"/>
        </w:rPr>
        <w:t xml:space="preserve"> Work Plan </w:t>
      </w:r>
      <w:r w:rsidR="00B06BF1" w:rsidRPr="00D26D91">
        <w:rPr>
          <w:rFonts w:asciiTheme="minorHAnsi" w:hAnsiTheme="minorHAnsi" w:cstheme="minorHAnsi"/>
          <w:sz w:val="22"/>
          <w:szCs w:val="22"/>
          <w:lang w:val="en-GB"/>
        </w:rPr>
        <w:t>Sub-Component</w:t>
      </w:r>
      <w:r w:rsidR="002849AB" w:rsidRPr="00D26D91">
        <w:rPr>
          <w:rFonts w:asciiTheme="minorHAnsi" w:hAnsiTheme="minorHAnsi" w:cstheme="minorHAnsi"/>
          <w:sz w:val="22"/>
          <w:szCs w:val="22"/>
          <w:lang w:val="en-GB"/>
        </w:rPr>
        <w:t xml:space="preserve"> </w:t>
      </w:r>
      <w:r w:rsidRPr="00D26D91">
        <w:rPr>
          <w:rFonts w:asciiTheme="minorHAnsi" w:hAnsiTheme="minorHAnsi" w:cstheme="minorHAnsi"/>
          <w:sz w:val="22"/>
          <w:szCs w:val="22"/>
          <w:lang w:val="en-GB"/>
        </w:rPr>
        <w:t>1.4 “Legal Education, CSOs and Regional Outreach”</w:t>
      </w:r>
      <w:r w:rsidR="00F43B09" w:rsidRPr="00D26D91">
        <w:rPr>
          <w:rFonts w:asciiTheme="minorHAnsi" w:hAnsiTheme="minorHAnsi" w:cstheme="minorHAnsi"/>
          <w:sz w:val="22"/>
          <w:szCs w:val="22"/>
          <w:lang w:val="en-GB"/>
        </w:rPr>
        <w:t>,</w:t>
      </w:r>
      <w:r w:rsidRPr="00D26D91">
        <w:rPr>
          <w:rFonts w:asciiTheme="minorHAnsi" w:hAnsiTheme="minorHAnsi" w:cstheme="minorHAnsi"/>
          <w:sz w:val="22"/>
          <w:szCs w:val="22"/>
          <w:lang w:val="en-GB"/>
        </w:rPr>
        <w:t xml:space="preserve"> </w:t>
      </w:r>
      <w:r w:rsidR="0087130D" w:rsidRPr="00D26D91">
        <w:rPr>
          <w:rFonts w:asciiTheme="minorHAnsi" w:hAnsiTheme="minorHAnsi" w:cstheme="minorHAnsi"/>
          <w:sz w:val="22"/>
          <w:szCs w:val="22"/>
          <w:lang w:val="en-GB"/>
        </w:rPr>
        <w:t xml:space="preserve">the EU project Pravo-Justice (the Project) </w:t>
      </w:r>
      <w:r w:rsidRPr="00D26D91">
        <w:rPr>
          <w:rFonts w:asciiTheme="minorHAnsi" w:hAnsiTheme="minorHAnsi" w:cstheme="minorHAnsi"/>
          <w:sz w:val="22"/>
          <w:szCs w:val="22"/>
          <w:lang w:val="en-GB"/>
        </w:rPr>
        <w:t xml:space="preserve">is called to support </w:t>
      </w:r>
      <w:r w:rsidR="00E4480F" w:rsidRPr="00D26D91">
        <w:rPr>
          <w:rFonts w:asciiTheme="minorHAnsi" w:hAnsiTheme="minorHAnsi" w:cstheme="minorHAnsi"/>
          <w:sz w:val="22"/>
          <w:szCs w:val="22"/>
          <w:lang w:val="en-GB"/>
        </w:rPr>
        <w:t>Ukrainian</w:t>
      </w:r>
      <w:r w:rsidRPr="00D26D91">
        <w:rPr>
          <w:rFonts w:asciiTheme="minorHAnsi" w:hAnsiTheme="minorHAnsi" w:cstheme="minorHAnsi"/>
          <w:sz w:val="22"/>
          <w:szCs w:val="22"/>
          <w:lang w:val="en-GB"/>
        </w:rPr>
        <w:t xml:space="preserve"> </w:t>
      </w:r>
      <w:r w:rsidR="00C06CC9" w:rsidRPr="00D26D91">
        <w:rPr>
          <w:rFonts w:asciiTheme="minorHAnsi" w:hAnsiTheme="minorHAnsi" w:cstheme="minorHAnsi"/>
          <w:sz w:val="22"/>
          <w:szCs w:val="22"/>
          <w:lang w:val="en-GB"/>
        </w:rPr>
        <w:t>Legal Education Reform</w:t>
      </w:r>
      <w:r w:rsidR="00305241" w:rsidRPr="00D26D91">
        <w:rPr>
          <w:rFonts w:asciiTheme="minorHAnsi" w:hAnsiTheme="minorHAnsi" w:cstheme="minorHAnsi"/>
          <w:sz w:val="22"/>
          <w:szCs w:val="22"/>
          <w:lang w:val="en-GB"/>
        </w:rPr>
        <w:t>.</w:t>
      </w:r>
      <w:r w:rsidRPr="00D26D91">
        <w:rPr>
          <w:rFonts w:asciiTheme="minorHAnsi" w:hAnsiTheme="minorHAnsi" w:cstheme="minorHAnsi"/>
          <w:sz w:val="22"/>
          <w:szCs w:val="22"/>
          <w:lang w:val="en-GB"/>
        </w:rPr>
        <w:t xml:space="preserve"> </w:t>
      </w:r>
      <w:r w:rsidR="00E3523F" w:rsidRPr="00D26D91">
        <w:rPr>
          <w:rFonts w:asciiTheme="minorHAnsi" w:hAnsiTheme="minorHAnsi" w:cstheme="minorHAnsi"/>
          <w:sz w:val="22"/>
          <w:szCs w:val="22"/>
          <w:lang w:val="en-GB"/>
        </w:rPr>
        <w:t xml:space="preserve">To this end, </w:t>
      </w:r>
      <w:r w:rsidR="00AB3110" w:rsidRPr="00D26D91">
        <w:rPr>
          <w:rFonts w:asciiTheme="minorHAnsi" w:hAnsiTheme="minorHAnsi" w:cstheme="minorHAnsi"/>
          <w:sz w:val="22"/>
          <w:szCs w:val="22"/>
          <w:lang w:val="en-GB"/>
        </w:rPr>
        <w:t xml:space="preserve">the </w:t>
      </w:r>
      <w:r w:rsidR="00E3523F" w:rsidRPr="00D26D91">
        <w:rPr>
          <w:rFonts w:asciiTheme="minorHAnsi" w:hAnsiTheme="minorHAnsi" w:cstheme="minorHAnsi"/>
          <w:sz w:val="22"/>
          <w:szCs w:val="22"/>
          <w:lang w:val="en-GB"/>
        </w:rPr>
        <w:t xml:space="preserve">Project’s Work Plan (WP) provides for “organisation of seasonal (spring, summer, winter) regional legal schools” (WP </w:t>
      </w:r>
      <w:r w:rsidR="00C06CC9" w:rsidRPr="00D26D91">
        <w:rPr>
          <w:rFonts w:asciiTheme="minorHAnsi" w:hAnsiTheme="minorHAnsi" w:cstheme="minorHAnsi"/>
          <w:sz w:val="22"/>
          <w:szCs w:val="22"/>
          <w:lang w:val="en-GB"/>
        </w:rPr>
        <w:t>Sub-Activity 1.4.1.7</w:t>
      </w:r>
      <w:r w:rsidR="00E3523F" w:rsidRPr="00D26D91">
        <w:rPr>
          <w:rFonts w:asciiTheme="minorHAnsi" w:hAnsiTheme="minorHAnsi" w:cstheme="minorHAnsi"/>
          <w:sz w:val="22"/>
          <w:szCs w:val="22"/>
          <w:lang w:val="en-GB"/>
        </w:rPr>
        <w:t xml:space="preserve">, </w:t>
      </w:r>
      <w:r w:rsidR="00C06CC9" w:rsidRPr="00D26D91">
        <w:rPr>
          <w:rFonts w:asciiTheme="minorHAnsi" w:hAnsiTheme="minorHAnsi" w:cstheme="minorHAnsi"/>
          <w:sz w:val="22"/>
          <w:szCs w:val="22"/>
          <w:lang w:val="en-GB"/>
        </w:rPr>
        <w:t>total</w:t>
      </w:r>
      <w:r w:rsidR="00DB11CD" w:rsidRPr="00D26D91">
        <w:rPr>
          <w:rFonts w:asciiTheme="minorHAnsi" w:hAnsiTheme="minorHAnsi" w:cstheme="minorHAnsi"/>
          <w:sz w:val="22"/>
          <w:szCs w:val="22"/>
          <w:lang w:val="en-GB"/>
        </w:rPr>
        <w:t xml:space="preserve"> budget </w:t>
      </w:r>
      <w:r w:rsidR="00E3523F" w:rsidRPr="00D26D91">
        <w:rPr>
          <w:rFonts w:asciiTheme="minorHAnsi" w:hAnsiTheme="minorHAnsi" w:cstheme="minorHAnsi"/>
          <w:sz w:val="22"/>
          <w:szCs w:val="22"/>
          <w:lang w:val="en-GB"/>
        </w:rPr>
        <w:t>amount</w:t>
      </w:r>
      <w:r w:rsidR="00C06CC9" w:rsidRPr="00D26D91">
        <w:rPr>
          <w:rFonts w:asciiTheme="minorHAnsi" w:hAnsiTheme="minorHAnsi" w:cstheme="minorHAnsi"/>
          <w:sz w:val="22"/>
          <w:szCs w:val="22"/>
          <w:lang w:val="en-GB"/>
        </w:rPr>
        <w:t xml:space="preserve"> </w:t>
      </w:r>
      <w:r w:rsidR="00AB3110" w:rsidRPr="00D26D91">
        <w:rPr>
          <w:rFonts w:asciiTheme="minorHAnsi" w:hAnsiTheme="minorHAnsi" w:cstheme="minorHAnsi"/>
          <w:sz w:val="22"/>
          <w:szCs w:val="22"/>
          <w:lang w:val="en-GB"/>
        </w:rPr>
        <w:t xml:space="preserve">is </w:t>
      </w:r>
      <w:r w:rsidR="00C06CC9" w:rsidRPr="00D26D91">
        <w:rPr>
          <w:rFonts w:asciiTheme="minorHAnsi" w:hAnsiTheme="minorHAnsi" w:cstheme="minorHAnsi"/>
          <w:sz w:val="22"/>
          <w:szCs w:val="22"/>
          <w:lang w:val="en-GB"/>
        </w:rPr>
        <w:t>50 000 EUR)</w:t>
      </w:r>
      <w:r w:rsidR="00E3523F" w:rsidRPr="00D26D91">
        <w:rPr>
          <w:rFonts w:asciiTheme="minorHAnsi" w:hAnsiTheme="minorHAnsi" w:cstheme="minorHAnsi"/>
          <w:sz w:val="22"/>
          <w:szCs w:val="22"/>
          <w:lang w:val="en-GB"/>
        </w:rPr>
        <w:t xml:space="preserve">. </w:t>
      </w:r>
      <w:r w:rsidR="000E2175" w:rsidRPr="00D26D91">
        <w:rPr>
          <w:rFonts w:asciiTheme="minorHAnsi" w:hAnsiTheme="minorHAnsi" w:cstheme="minorHAnsi"/>
          <w:sz w:val="22"/>
          <w:szCs w:val="22"/>
          <w:lang w:val="en-GB"/>
        </w:rPr>
        <w:t xml:space="preserve"> </w:t>
      </w:r>
    </w:p>
    <w:p w14:paraId="2F59F204" w14:textId="77777777" w:rsidR="003926B9" w:rsidRPr="00D26D91" w:rsidRDefault="003926B9" w:rsidP="00C06CC9">
      <w:pPr>
        <w:pStyle w:val="Default"/>
        <w:jc w:val="both"/>
        <w:rPr>
          <w:rFonts w:asciiTheme="minorHAnsi" w:hAnsiTheme="minorHAnsi" w:cstheme="minorHAnsi"/>
          <w:sz w:val="22"/>
          <w:szCs w:val="22"/>
          <w:lang w:val="en-GB"/>
        </w:rPr>
      </w:pPr>
    </w:p>
    <w:p w14:paraId="78A45643" w14:textId="1EB53239" w:rsidR="006E7B41" w:rsidRPr="00D26D91" w:rsidRDefault="00C1471A" w:rsidP="006E7B41">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To this end</w:t>
      </w:r>
      <w:r w:rsidR="00C45778" w:rsidRPr="00D26D91">
        <w:rPr>
          <w:rFonts w:asciiTheme="minorHAnsi" w:hAnsiTheme="minorHAnsi" w:cstheme="minorHAnsi"/>
          <w:sz w:val="22"/>
          <w:szCs w:val="22"/>
          <w:lang w:val="en-GB"/>
        </w:rPr>
        <w:t xml:space="preserve">, the Project, jointly </w:t>
      </w:r>
      <w:r w:rsidR="005E467E" w:rsidRPr="00D26D91">
        <w:rPr>
          <w:rFonts w:asciiTheme="minorHAnsi" w:hAnsiTheme="minorHAnsi" w:cstheme="minorHAnsi"/>
          <w:sz w:val="22"/>
          <w:szCs w:val="22"/>
          <w:lang w:val="en-GB"/>
        </w:rPr>
        <w:t xml:space="preserve">with </w:t>
      </w:r>
      <w:r w:rsidR="00290D62" w:rsidRPr="00D26D91">
        <w:rPr>
          <w:rFonts w:asciiTheme="minorHAnsi" w:hAnsiTheme="minorHAnsi" w:cstheme="minorHAnsi"/>
          <w:sz w:val="22"/>
          <w:szCs w:val="22"/>
          <w:lang w:val="en-GB"/>
        </w:rPr>
        <w:t>regional</w:t>
      </w:r>
      <w:r w:rsidR="00C45778" w:rsidRPr="00D26D91">
        <w:rPr>
          <w:rFonts w:asciiTheme="minorHAnsi" w:hAnsiTheme="minorHAnsi" w:cstheme="minorHAnsi"/>
          <w:sz w:val="22"/>
          <w:szCs w:val="22"/>
          <w:lang w:val="en-GB"/>
        </w:rPr>
        <w:t xml:space="preserve"> CSO</w:t>
      </w:r>
      <w:r w:rsidR="00687112" w:rsidRPr="00D26D91">
        <w:rPr>
          <w:rFonts w:asciiTheme="minorHAnsi" w:hAnsiTheme="minorHAnsi" w:cstheme="minorHAnsi"/>
          <w:sz w:val="22"/>
          <w:szCs w:val="22"/>
          <w:lang w:val="en-GB"/>
        </w:rPr>
        <w:t>s</w:t>
      </w:r>
      <w:r w:rsidR="00C45778" w:rsidRPr="00D26D91">
        <w:rPr>
          <w:rFonts w:asciiTheme="minorHAnsi" w:hAnsiTheme="minorHAnsi" w:cstheme="minorHAnsi"/>
          <w:sz w:val="22"/>
          <w:szCs w:val="22"/>
          <w:lang w:val="en-GB"/>
        </w:rPr>
        <w:t xml:space="preserve"> and academia,</w:t>
      </w:r>
      <w:r w:rsidR="00290D62" w:rsidRPr="00D26D91">
        <w:rPr>
          <w:rFonts w:asciiTheme="minorHAnsi" w:hAnsiTheme="minorHAnsi" w:cstheme="minorHAnsi"/>
          <w:sz w:val="22"/>
          <w:szCs w:val="22"/>
          <w:lang w:val="en-GB"/>
        </w:rPr>
        <w:t xml:space="preserve"> </w:t>
      </w:r>
      <w:r w:rsidR="00AA436F" w:rsidRPr="00D26D91">
        <w:rPr>
          <w:rFonts w:asciiTheme="minorHAnsi" w:hAnsiTheme="minorHAnsi" w:cstheme="minorHAnsi"/>
          <w:sz w:val="22"/>
          <w:szCs w:val="22"/>
          <w:lang w:val="en-GB"/>
        </w:rPr>
        <w:t>is to</w:t>
      </w:r>
      <w:r w:rsidR="00290D62" w:rsidRPr="00D26D91">
        <w:rPr>
          <w:rFonts w:asciiTheme="minorHAnsi" w:hAnsiTheme="minorHAnsi" w:cstheme="minorHAnsi"/>
          <w:sz w:val="22"/>
          <w:szCs w:val="22"/>
          <w:lang w:val="en-GB"/>
        </w:rPr>
        <w:t xml:space="preserve"> organise </w:t>
      </w:r>
      <w:r w:rsidRPr="00D26D91">
        <w:rPr>
          <w:rFonts w:asciiTheme="minorHAnsi" w:hAnsiTheme="minorHAnsi" w:cstheme="minorHAnsi"/>
          <w:sz w:val="22"/>
          <w:szCs w:val="22"/>
          <w:lang w:val="en-GB"/>
        </w:rPr>
        <w:t xml:space="preserve">– through grant agreements – </w:t>
      </w:r>
      <w:r w:rsidR="00290D62" w:rsidRPr="00D26D91">
        <w:rPr>
          <w:rFonts w:asciiTheme="minorHAnsi" w:hAnsiTheme="minorHAnsi" w:cstheme="minorHAnsi"/>
          <w:sz w:val="22"/>
          <w:szCs w:val="22"/>
          <w:lang w:val="en-GB"/>
        </w:rPr>
        <w:t xml:space="preserve">a few seasonal </w:t>
      </w:r>
      <w:r w:rsidR="006E7B41" w:rsidRPr="00D26D91">
        <w:rPr>
          <w:rFonts w:asciiTheme="minorHAnsi" w:hAnsiTheme="minorHAnsi" w:cstheme="minorHAnsi"/>
          <w:sz w:val="22"/>
          <w:szCs w:val="22"/>
          <w:lang w:val="en-GB"/>
        </w:rPr>
        <w:t>(</w:t>
      </w:r>
      <w:r w:rsidR="00AB3110" w:rsidRPr="00D26D91">
        <w:rPr>
          <w:rFonts w:asciiTheme="minorHAnsi" w:hAnsiTheme="minorHAnsi" w:cstheme="minorHAnsi"/>
          <w:sz w:val="22"/>
          <w:szCs w:val="22"/>
          <w:lang w:val="en-GB"/>
        </w:rPr>
        <w:t>spring, summer, winter</w:t>
      </w:r>
      <w:r w:rsidR="006E7B41" w:rsidRPr="00D26D91">
        <w:rPr>
          <w:rFonts w:asciiTheme="minorHAnsi" w:hAnsiTheme="minorHAnsi" w:cstheme="minorHAnsi"/>
          <w:sz w:val="22"/>
          <w:szCs w:val="22"/>
          <w:lang w:val="en-GB"/>
        </w:rPr>
        <w:t xml:space="preserve">) legal schools for students from </w:t>
      </w:r>
      <w:r w:rsidR="00234E22" w:rsidRPr="00D26D91">
        <w:rPr>
          <w:rFonts w:asciiTheme="minorHAnsi" w:hAnsiTheme="minorHAnsi" w:cstheme="minorHAnsi"/>
          <w:sz w:val="22"/>
          <w:szCs w:val="22"/>
          <w:lang w:val="en-GB"/>
        </w:rPr>
        <w:t>different</w:t>
      </w:r>
      <w:r w:rsidR="006E7B41" w:rsidRPr="00D26D91">
        <w:rPr>
          <w:rFonts w:asciiTheme="minorHAnsi" w:hAnsiTheme="minorHAnsi" w:cstheme="minorHAnsi"/>
          <w:sz w:val="22"/>
          <w:szCs w:val="22"/>
          <w:lang w:val="en-GB"/>
        </w:rPr>
        <w:t xml:space="preserve"> region</w:t>
      </w:r>
      <w:r w:rsidR="00234E22" w:rsidRPr="00D26D91">
        <w:rPr>
          <w:rFonts w:asciiTheme="minorHAnsi" w:hAnsiTheme="minorHAnsi" w:cstheme="minorHAnsi"/>
          <w:sz w:val="22"/>
          <w:szCs w:val="22"/>
          <w:lang w:val="en-GB"/>
        </w:rPr>
        <w:t>s</w:t>
      </w:r>
      <w:r w:rsidR="00C717E9" w:rsidRPr="00D26D91">
        <w:rPr>
          <w:rFonts w:asciiTheme="minorHAnsi" w:hAnsiTheme="minorHAnsi" w:cstheme="minorHAnsi"/>
          <w:sz w:val="22"/>
          <w:szCs w:val="22"/>
          <w:lang w:val="en-GB"/>
        </w:rPr>
        <w:t xml:space="preserve"> of Ukraine</w:t>
      </w:r>
      <w:r w:rsidR="006E7B41" w:rsidRPr="00D26D91">
        <w:rPr>
          <w:rFonts w:asciiTheme="minorHAnsi" w:hAnsiTheme="minorHAnsi" w:cstheme="minorHAnsi"/>
          <w:sz w:val="22"/>
          <w:szCs w:val="22"/>
          <w:lang w:val="en-GB"/>
        </w:rPr>
        <w:t>.</w:t>
      </w:r>
      <w:r w:rsidR="00AA436F" w:rsidRPr="00D26D91">
        <w:rPr>
          <w:rFonts w:asciiTheme="minorHAnsi" w:hAnsiTheme="minorHAnsi" w:cstheme="minorHAnsi"/>
          <w:sz w:val="22"/>
          <w:szCs w:val="22"/>
          <w:lang w:val="en-GB"/>
        </w:rPr>
        <w:t xml:space="preserve"> The </w:t>
      </w:r>
      <w:r w:rsidR="006E7B41" w:rsidRPr="00D26D91">
        <w:rPr>
          <w:rFonts w:asciiTheme="minorHAnsi" w:hAnsiTheme="minorHAnsi" w:cstheme="minorHAnsi"/>
          <w:sz w:val="22"/>
          <w:szCs w:val="22"/>
          <w:lang w:val="en-GB"/>
        </w:rPr>
        <w:t xml:space="preserve">First Summer School for Western Region was held in Chernivtsi </w:t>
      </w:r>
      <w:r w:rsidR="00AA436F" w:rsidRPr="00D26D91">
        <w:rPr>
          <w:rFonts w:asciiTheme="minorHAnsi" w:hAnsiTheme="minorHAnsi" w:cstheme="minorHAnsi"/>
          <w:sz w:val="22"/>
          <w:szCs w:val="22"/>
          <w:lang w:val="en-GB"/>
        </w:rPr>
        <w:t>in</w:t>
      </w:r>
      <w:r w:rsidR="006E7B41" w:rsidRPr="00D26D91">
        <w:rPr>
          <w:rFonts w:asciiTheme="minorHAnsi" w:hAnsiTheme="minorHAnsi" w:cstheme="minorHAnsi"/>
          <w:sz w:val="22"/>
          <w:szCs w:val="22"/>
          <w:lang w:val="en-GB"/>
        </w:rPr>
        <w:t xml:space="preserve"> July 2019. </w:t>
      </w:r>
      <w:r w:rsidR="00AA436F" w:rsidRPr="00D26D91">
        <w:rPr>
          <w:rFonts w:asciiTheme="minorHAnsi" w:hAnsiTheme="minorHAnsi" w:cstheme="minorHAnsi"/>
          <w:sz w:val="22"/>
          <w:szCs w:val="22"/>
          <w:lang w:val="en-GB"/>
        </w:rPr>
        <w:t xml:space="preserve">Two more schools </w:t>
      </w:r>
      <w:r w:rsidR="00C06CC9" w:rsidRPr="00D26D91">
        <w:rPr>
          <w:rFonts w:asciiTheme="minorHAnsi" w:hAnsiTheme="minorHAnsi" w:cstheme="minorHAnsi"/>
          <w:sz w:val="22"/>
          <w:szCs w:val="22"/>
          <w:lang w:val="en-GB"/>
        </w:rPr>
        <w:t xml:space="preserve">will be held in Odesa (for Southern Region) and in </w:t>
      </w:r>
      <w:r w:rsidR="00262B1E" w:rsidRPr="00D26D91">
        <w:rPr>
          <w:rFonts w:asciiTheme="minorHAnsi" w:hAnsiTheme="minorHAnsi" w:cstheme="minorHAnsi"/>
          <w:sz w:val="22"/>
          <w:szCs w:val="22"/>
          <w:lang w:val="en-GB"/>
        </w:rPr>
        <w:t>Kharkiv</w:t>
      </w:r>
      <w:r w:rsidR="00C06CC9" w:rsidRPr="00D26D91">
        <w:rPr>
          <w:rFonts w:asciiTheme="minorHAnsi" w:hAnsiTheme="minorHAnsi" w:cstheme="minorHAnsi"/>
          <w:sz w:val="22"/>
          <w:szCs w:val="22"/>
          <w:lang w:val="en-GB"/>
        </w:rPr>
        <w:t xml:space="preserve"> (for East</w:t>
      </w:r>
      <w:r w:rsidR="00787B1B" w:rsidRPr="00D26D91">
        <w:rPr>
          <w:rFonts w:asciiTheme="minorHAnsi" w:hAnsiTheme="minorHAnsi" w:cstheme="minorHAnsi"/>
          <w:sz w:val="22"/>
          <w:szCs w:val="22"/>
          <w:lang w:val="en-GB"/>
        </w:rPr>
        <w:t>ern</w:t>
      </w:r>
      <w:r w:rsidR="00C06CC9" w:rsidRPr="00D26D91">
        <w:rPr>
          <w:rFonts w:asciiTheme="minorHAnsi" w:hAnsiTheme="minorHAnsi" w:cstheme="minorHAnsi"/>
          <w:sz w:val="22"/>
          <w:szCs w:val="22"/>
          <w:lang w:val="en-GB"/>
        </w:rPr>
        <w:t xml:space="preserve"> Region)</w:t>
      </w:r>
      <w:r w:rsidR="00AA436F" w:rsidRPr="00D26D91">
        <w:rPr>
          <w:rFonts w:asciiTheme="minorHAnsi" w:hAnsiTheme="minorHAnsi" w:cstheme="minorHAnsi"/>
          <w:sz w:val="22"/>
          <w:szCs w:val="22"/>
          <w:lang w:val="en-GB"/>
        </w:rPr>
        <w:t xml:space="preserve"> in spring/summer of 2020</w:t>
      </w:r>
      <w:r w:rsidR="00C06CC9" w:rsidRPr="00D26D91">
        <w:rPr>
          <w:rFonts w:asciiTheme="minorHAnsi" w:hAnsiTheme="minorHAnsi" w:cstheme="minorHAnsi"/>
          <w:sz w:val="22"/>
          <w:szCs w:val="22"/>
          <w:lang w:val="en-GB"/>
        </w:rPr>
        <w:t>.</w:t>
      </w:r>
    </w:p>
    <w:p w14:paraId="7659E37D" w14:textId="77777777" w:rsidR="00C17929" w:rsidRPr="00D26D91" w:rsidRDefault="00C17929" w:rsidP="006E7B41">
      <w:pPr>
        <w:pStyle w:val="Default"/>
        <w:jc w:val="both"/>
        <w:rPr>
          <w:rFonts w:asciiTheme="minorHAnsi" w:hAnsiTheme="minorHAnsi" w:cstheme="minorHAnsi"/>
          <w:sz w:val="22"/>
          <w:szCs w:val="22"/>
          <w:lang w:val="en-GB"/>
        </w:rPr>
      </w:pPr>
    </w:p>
    <w:p w14:paraId="0C38F3FF" w14:textId="2CBA2A06" w:rsidR="005D7D2E" w:rsidRPr="00D26D91" w:rsidRDefault="00C17929" w:rsidP="005D7D2E">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This call for proposals relates to the organization of a seasonal legal school in </w:t>
      </w:r>
      <w:r w:rsidR="00262B1E" w:rsidRPr="00D26D91">
        <w:rPr>
          <w:rFonts w:asciiTheme="minorHAnsi" w:hAnsiTheme="minorHAnsi" w:cstheme="minorHAnsi"/>
          <w:sz w:val="22"/>
          <w:szCs w:val="22"/>
          <w:lang w:val="en-GB"/>
        </w:rPr>
        <w:t>Odesa</w:t>
      </w:r>
      <w:r w:rsidRPr="00D26D91">
        <w:rPr>
          <w:rFonts w:asciiTheme="minorHAnsi" w:hAnsiTheme="minorHAnsi" w:cstheme="minorHAnsi"/>
          <w:sz w:val="22"/>
          <w:szCs w:val="22"/>
          <w:lang w:val="en-GB"/>
        </w:rPr>
        <w:t>, to be implemented in spring or summer 2020</w:t>
      </w:r>
      <w:r w:rsidR="008B5038" w:rsidRPr="00D26D91">
        <w:rPr>
          <w:rFonts w:asciiTheme="minorHAnsi" w:hAnsiTheme="minorHAnsi" w:cstheme="minorHAnsi"/>
          <w:sz w:val="22"/>
          <w:szCs w:val="22"/>
          <w:lang w:val="en-GB"/>
        </w:rPr>
        <w:t xml:space="preserve"> (the exact dates are to be identified after the signature of the grant contract). </w:t>
      </w:r>
      <w:r w:rsidR="005D7D2E" w:rsidRPr="00D26D91">
        <w:rPr>
          <w:rFonts w:asciiTheme="minorHAnsi" w:hAnsiTheme="minorHAnsi" w:cstheme="minorHAnsi"/>
          <w:sz w:val="22"/>
          <w:szCs w:val="22"/>
          <w:lang w:val="en-GB"/>
        </w:rPr>
        <w:t xml:space="preserve">Funding for this grant will </w:t>
      </w:r>
      <w:r w:rsidR="001D6FAA" w:rsidRPr="00D26D91">
        <w:rPr>
          <w:rFonts w:asciiTheme="minorHAnsi" w:hAnsiTheme="minorHAnsi" w:cstheme="minorHAnsi"/>
          <w:sz w:val="22"/>
          <w:szCs w:val="22"/>
          <w:lang w:val="en-GB"/>
        </w:rPr>
        <w:t>equal 15,000 EUR</w:t>
      </w:r>
      <w:r w:rsidR="005D7D2E" w:rsidRPr="00D26D91">
        <w:rPr>
          <w:rFonts w:asciiTheme="minorHAnsi" w:hAnsiTheme="minorHAnsi" w:cstheme="minorHAnsi"/>
          <w:sz w:val="22"/>
          <w:szCs w:val="22"/>
          <w:lang w:val="en-GB"/>
        </w:rPr>
        <w:t xml:space="preserve"> maximum and will represent up to </w:t>
      </w:r>
      <w:r w:rsidR="001D6FAA" w:rsidRPr="00D26D91">
        <w:rPr>
          <w:rFonts w:asciiTheme="minorHAnsi" w:hAnsiTheme="minorHAnsi" w:cstheme="minorHAnsi"/>
          <w:sz w:val="22"/>
          <w:szCs w:val="22"/>
          <w:lang w:val="en-GB"/>
        </w:rPr>
        <w:t>9</w:t>
      </w:r>
      <w:r w:rsidR="009723A7" w:rsidRPr="00D26D91">
        <w:rPr>
          <w:rFonts w:asciiTheme="minorHAnsi" w:hAnsiTheme="minorHAnsi" w:cstheme="minorHAnsi"/>
          <w:sz w:val="22"/>
          <w:szCs w:val="22"/>
          <w:lang w:val="en-GB"/>
        </w:rPr>
        <w:t>5</w:t>
      </w:r>
      <w:r w:rsidR="005D7D2E" w:rsidRPr="00D26D91">
        <w:rPr>
          <w:rFonts w:asciiTheme="minorHAnsi" w:hAnsiTheme="minorHAnsi" w:cstheme="minorHAnsi"/>
          <w:sz w:val="22"/>
          <w:szCs w:val="22"/>
          <w:lang w:val="en-GB"/>
        </w:rPr>
        <w:t xml:space="preserve">% of the </w:t>
      </w:r>
      <w:r w:rsidR="00B601CA" w:rsidRPr="00D26D91">
        <w:rPr>
          <w:rFonts w:asciiTheme="minorHAnsi" w:hAnsiTheme="minorHAnsi" w:cstheme="minorHAnsi"/>
          <w:sz w:val="22"/>
          <w:szCs w:val="22"/>
          <w:lang w:val="en-GB"/>
        </w:rPr>
        <w:t>Action’s eligible costs</w:t>
      </w:r>
      <w:r w:rsidR="005D7D2E" w:rsidRPr="00D26D91">
        <w:rPr>
          <w:rFonts w:asciiTheme="minorHAnsi" w:hAnsiTheme="minorHAnsi" w:cstheme="minorHAnsi"/>
          <w:sz w:val="22"/>
          <w:szCs w:val="22"/>
          <w:lang w:val="en-GB"/>
        </w:rPr>
        <w:t xml:space="preserve"> over a period of </w:t>
      </w:r>
      <w:r w:rsidR="00FA7AA3" w:rsidRPr="00D26D91">
        <w:rPr>
          <w:rFonts w:asciiTheme="minorHAnsi" w:hAnsiTheme="minorHAnsi" w:cstheme="minorHAnsi"/>
          <w:sz w:val="22"/>
          <w:szCs w:val="22"/>
          <w:lang w:val="en-GB"/>
        </w:rPr>
        <w:t>up to 8</w:t>
      </w:r>
      <w:r w:rsidR="00060B3D" w:rsidRPr="00D26D91">
        <w:rPr>
          <w:rFonts w:asciiTheme="minorHAnsi" w:hAnsiTheme="minorHAnsi" w:cstheme="minorHAnsi"/>
          <w:sz w:val="22"/>
          <w:szCs w:val="22"/>
          <w:lang w:val="en-GB"/>
        </w:rPr>
        <w:t xml:space="preserve"> months.</w:t>
      </w:r>
      <w:r w:rsidR="005D7D2E" w:rsidRPr="00D26D91" w:rsidDel="005D7D2E">
        <w:rPr>
          <w:rFonts w:asciiTheme="minorHAnsi" w:hAnsiTheme="minorHAnsi" w:cstheme="minorHAnsi"/>
          <w:sz w:val="22"/>
          <w:szCs w:val="22"/>
          <w:lang w:val="en-GB"/>
        </w:rPr>
        <w:t xml:space="preserve"> </w:t>
      </w:r>
      <w:r w:rsidR="006678D1" w:rsidRPr="00D26D91">
        <w:rPr>
          <w:rFonts w:asciiTheme="minorHAnsi" w:hAnsiTheme="minorHAnsi" w:cstheme="minorHAnsi"/>
          <w:sz w:val="22"/>
          <w:szCs w:val="22"/>
          <w:lang w:val="en-GB"/>
        </w:rPr>
        <w:t>Grantee is supposed</w:t>
      </w:r>
      <w:r w:rsidR="009723A7" w:rsidRPr="00D26D91">
        <w:rPr>
          <w:rFonts w:asciiTheme="minorHAnsi" w:hAnsiTheme="minorHAnsi" w:cstheme="minorHAnsi"/>
          <w:sz w:val="22"/>
          <w:szCs w:val="22"/>
          <w:lang w:val="en-GB"/>
        </w:rPr>
        <w:t xml:space="preserve"> to fund at least 5</w:t>
      </w:r>
      <w:r w:rsidR="006678D1" w:rsidRPr="00D26D91">
        <w:rPr>
          <w:rFonts w:asciiTheme="minorHAnsi" w:hAnsiTheme="minorHAnsi" w:cstheme="minorHAnsi"/>
          <w:sz w:val="22"/>
          <w:szCs w:val="22"/>
          <w:lang w:val="en-GB"/>
        </w:rPr>
        <w:t>% of the cost of the Action</w:t>
      </w:r>
      <w:r w:rsidR="00716CF2" w:rsidRPr="00D26D91">
        <w:rPr>
          <w:rFonts w:asciiTheme="minorHAnsi" w:hAnsiTheme="minorHAnsi" w:cstheme="minorHAnsi"/>
          <w:sz w:val="22"/>
          <w:szCs w:val="22"/>
          <w:lang w:val="en-GB"/>
        </w:rPr>
        <w:t>, including in form of in-kind support.</w:t>
      </w:r>
    </w:p>
    <w:p w14:paraId="599628C0" w14:textId="118E4571" w:rsidR="00CB7AA1" w:rsidRPr="00D26D91" w:rsidRDefault="00CB7AA1" w:rsidP="005D7D2E">
      <w:pPr>
        <w:pStyle w:val="Default"/>
        <w:jc w:val="both"/>
        <w:rPr>
          <w:rFonts w:asciiTheme="minorHAnsi" w:hAnsiTheme="minorHAnsi" w:cstheme="minorHAnsi"/>
          <w:sz w:val="22"/>
          <w:szCs w:val="22"/>
          <w:lang w:val="en-GB"/>
        </w:rPr>
      </w:pPr>
    </w:p>
    <w:p w14:paraId="70A6452F" w14:textId="45F37925" w:rsidR="001D27F6" w:rsidRPr="00D26D91" w:rsidRDefault="00D43480" w:rsidP="00B07FCC">
      <w:pPr>
        <w:numPr>
          <w:ilvl w:val="0"/>
          <w:numId w:val="1"/>
        </w:numPr>
        <w:shd w:val="clear" w:color="auto" w:fill="E6E6E6"/>
        <w:rPr>
          <w:rFonts w:asciiTheme="minorHAnsi" w:eastAsia="Arial Unicode MS" w:hAnsiTheme="minorHAnsi" w:cstheme="minorHAnsi"/>
          <w:b/>
          <w:sz w:val="22"/>
          <w:szCs w:val="22"/>
          <w:lang w:val="en-GB" w:eastAsia="en-US"/>
        </w:rPr>
      </w:pPr>
      <w:r w:rsidRPr="00D26D91">
        <w:rPr>
          <w:rFonts w:asciiTheme="minorHAnsi" w:hAnsiTheme="minorHAnsi" w:cstheme="minorHAnsi"/>
          <w:b/>
          <w:sz w:val="22"/>
          <w:szCs w:val="22"/>
          <w:lang w:val="en-GB"/>
        </w:rPr>
        <w:t>Justification and Objectives</w:t>
      </w:r>
    </w:p>
    <w:p w14:paraId="36B90BDE" w14:textId="77777777" w:rsidR="00C06CC9" w:rsidRPr="00D26D91" w:rsidRDefault="00C06CC9" w:rsidP="00C06CC9">
      <w:pPr>
        <w:ind w:left="540"/>
        <w:jc w:val="both"/>
        <w:rPr>
          <w:rFonts w:asciiTheme="minorHAnsi" w:eastAsia="Arial Unicode MS" w:hAnsiTheme="minorHAnsi" w:cstheme="minorHAnsi"/>
          <w:b/>
          <w:sz w:val="22"/>
          <w:szCs w:val="22"/>
          <w:lang w:val="en-GB" w:eastAsia="en-US"/>
        </w:rPr>
      </w:pPr>
    </w:p>
    <w:p w14:paraId="41959DA9" w14:textId="77777777" w:rsidR="007E131C" w:rsidRPr="00D26D91" w:rsidRDefault="00C06CC9" w:rsidP="0087130D">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Improvement of legal education in Ukraine is an indispensable element of the justice sector reform. Up to 300 different educational institutions award law degrees, and very few offer a high standard of legal education. Moreover, according to many experts, the legal education system in Ukraine does not adequately </w:t>
      </w:r>
      <w:r w:rsidR="00DD2619" w:rsidRPr="00D26D91">
        <w:rPr>
          <w:rFonts w:asciiTheme="minorHAnsi" w:hAnsiTheme="minorHAnsi" w:cstheme="minorHAnsi"/>
          <w:sz w:val="22"/>
          <w:szCs w:val="22"/>
          <w:lang w:val="en-GB"/>
        </w:rPr>
        <w:t>provide</w:t>
      </w:r>
      <w:r w:rsidRPr="00D26D91">
        <w:rPr>
          <w:rFonts w:asciiTheme="minorHAnsi" w:hAnsiTheme="minorHAnsi" w:cstheme="minorHAnsi"/>
          <w:sz w:val="22"/>
          <w:szCs w:val="22"/>
          <w:lang w:val="en-GB"/>
        </w:rPr>
        <w:t xml:space="preserve"> students </w:t>
      </w:r>
      <w:r w:rsidR="00DD2619" w:rsidRPr="00D26D91">
        <w:rPr>
          <w:rFonts w:asciiTheme="minorHAnsi" w:hAnsiTheme="minorHAnsi" w:cstheme="minorHAnsi"/>
          <w:sz w:val="22"/>
          <w:szCs w:val="22"/>
          <w:lang w:val="en-GB"/>
        </w:rPr>
        <w:t xml:space="preserve">with the comprehensive and detailed information on the EU law and institutional set-up, as well as on the process of Ukraine’s euro integration and the relevant EU projects that are currently being implemented in Ukraine. </w:t>
      </w:r>
    </w:p>
    <w:p w14:paraId="3A53BE57" w14:textId="77777777" w:rsidR="007E131C" w:rsidRPr="00D26D91" w:rsidRDefault="007E131C" w:rsidP="0087130D">
      <w:pPr>
        <w:pStyle w:val="Default"/>
        <w:jc w:val="both"/>
        <w:rPr>
          <w:rFonts w:asciiTheme="minorHAnsi" w:hAnsiTheme="minorHAnsi" w:cstheme="minorHAnsi"/>
          <w:sz w:val="22"/>
          <w:szCs w:val="22"/>
          <w:lang w:val="en-GB"/>
        </w:rPr>
      </w:pPr>
    </w:p>
    <w:p w14:paraId="46B4DB14" w14:textId="421128C7" w:rsidR="00583D0B" w:rsidRPr="00D26D91" w:rsidRDefault="00DD2619" w:rsidP="0087130D">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lastRenderedPageBreak/>
        <w:t xml:space="preserve">The Project thus will, jointly with regional civil society organisations, </w:t>
      </w:r>
      <w:r w:rsidR="00C06CC9" w:rsidRPr="00D26D91">
        <w:rPr>
          <w:rFonts w:asciiTheme="minorHAnsi" w:hAnsiTheme="minorHAnsi" w:cstheme="minorHAnsi"/>
          <w:sz w:val="22"/>
          <w:szCs w:val="22"/>
          <w:lang w:val="en-GB"/>
        </w:rPr>
        <w:t>educational institutions</w:t>
      </w:r>
      <w:r w:rsidR="00ED62A9" w:rsidRPr="00D26D91">
        <w:rPr>
          <w:rFonts w:asciiTheme="minorHAnsi" w:hAnsiTheme="minorHAnsi" w:cstheme="minorHAnsi"/>
          <w:sz w:val="22"/>
          <w:szCs w:val="22"/>
          <w:lang w:val="en-GB"/>
        </w:rPr>
        <w:t xml:space="preserve"> (law school in particular)</w:t>
      </w:r>
      <w:r w:rsidR="00C06CC9" w:rsidRPr="00D26D91">
        <w:rPr>
          <w:rFonts w:asciiTheme="minorHAnsi" w:hAnsiTheme="minorHAnsi" w:cstheme="minorHAnsi"/>
          <w:sz w:val="22"/>
          <w:szCs w:val="22"/>
          <w:lang w:val="en-GB"/>
        </w:rPr>
        <w:t xml:space="preserve">, </w:t>
      </w:r>
      <w:r w:rsidR="00902AC9" w:rsidRPr="00D26D91">
        <w:rPr>
          <w:rFonts w:asciiTheme="minorHAnsi" w:hAnsiTheme="minorHAnsi" w:cstheme="minorHAnsi"/>
          <w:sz w:val="22"/>
          <w:szCs w:val="22"/>
          <w:lang w:val="en-GB"/>
        </w:rPr>
        <w:t xml:space="preserve">Ministry </w:t>
      </w:r>
      <w:r w:rsidR="00C06CC9" w:rsidRPr="00D26D91">
        <w:rPr>
          <w:rFonts w:asciiTheme="minorHAnsi" w:hAnsiTheme="minorHAnsi" w:cstheme="minorHAnsi"/>
          <w:sz w:val="22"/>
          <w:szCs w:val="22"/>
          <w:lang w:val="en-GB"/>
        </w:rPr>
        <w:t>o</w:t>
      </w:r>
      <w:r w:rsidR="00902AC9" w:rsidRPr="00D26D91">
        <w:rPr>
          <w:rFonts w:asciiTheme="minorHAnsi" w:hAnsiTheme="minorHAnsi" w:cstheme="minorHAnsi"/>
          <w:sz w:val="22"/>
          <w:szCs w:val="22"/>
          <w:lang w:val="en-GB"/>
        </w:rPr>
        <w:t xml:space="preserve">f </w:t>
      </w:r>
      <w:r w:rsidR="00C06CC9" w:rsidRPr="00D26D91">
        <w:rPr>
          <w:rFonts w:asciiTheme="minorHAnsi" w:hAnsiTheme="minorHAnsi" w:cstheme="minorHAnsi"/>
          <w:sz w:val="22"/>
          <w:szCs w:val="22"/>
          <w:lang w:val="en-GB"/>
        </w:rPr>
        <w:t>J</w:t>
      </w:r>
      <w:r w:rsidR="00902AC9" w:rsidRPr="00D26D91">
        <w:rPr>
          <w:rFonts w:asciiTheme="minorHAnsi" w:hAnsiTheme="minorHAnsi" w:cstheme="minorHAnsi"/>
          <w:sz w:val="22"/>
          <w:szCs w:val="22"/>
          <w:lang w:val="en-GB"/>
        </w:rPr>
        <w:t>ustice</w:t>
      </w:r>
      <w:r w:rsidR="00C06CC9" w:rsidRPr="00D26D91">
        <w:rPr>
          <w:rFonts w:asciiTheme="minorHAnsi" w:hAnsiTheme="minorHAnsi" w:cstheme="minorHAnsi"/>
          <w:sz w:val="22"/>
          <w:szCs w:val="22"/>
          <w:lang w:val="en-GB"/>
        </w:rPr>
        <w:t xml:space="preserve"> and othe</w:t>
      </w:r>
      <w:r w:rsidR="004B493F" w:rsidRPr="00D26D91">
        <w:rPr>
          <w:rFonts w:asciiTheme="minorHAnsi" w:hAnsiTheme="minorHAnsi" w:cstheme="minorHAnsi"/>
          <w:sz w:val="22"/>
          <w:szCs w:val="22"/>
          <w:lang w:val="en-GB"/>
        </w:rPr>
        <w:t>r</w:t>
      </w:r>
      <w:r w:rsidR="00C06CC9" w:rsidRPr="00D26D91">
        <w:rPr>
          <w:rFonts w:asciiTheme="minorHAnsi" w:hAnsiTheme="minorHAnsi" w:cstheme="minorHAnsi"/>
          <w:sz w:val="22"/>
          <w:szCs w:val="22"/>
          <w:lang w:val="en-GB"/>
        </w:rPr>
        <w:t xml:space="preserve"> </w:t>
      </w:r>
      <w:r w:rsidRPr="00D26D91">
        <w:rPr>
          <w:rFonts w:asciiTheme="minorHAnsi" w:hAnsiTheme="minorHAnsi" w:cstheme="minorHAnsi"/>
          <w:sz w:val="22"/>
          <w:szCs w:val="22"/>
          <w:lang w:val="en-GB"/>
        </w:rPr>
        <w:t>justice sector institutions, organise seasonal (</w:t>
      </w:r>
      <w:r w:rsidR="00AB3110" w:rsidRPr="00D26D91">
        <w:rPr>
          <w:rFonts w:asciiTheme="minorHAnsi" w:hAnsiTheme="minorHAnsi" w:cstheme="minorHAnsi"/>
          <w:sz w:val="22"/>
          <w:szCs w:val="22"/>
          <w:lang w:val="en-GB"/>
        </w:rPr>
        <w:t>spring, summer, winter</w:t>
      </w:r>
      <w:r w:rsidRPr="00D26D91">
        <w:rPr>
          <w:rFonts w:asciiTheme="minorHAnsi" w:hAnsiTheme="minorHAnsi" w:cstheme="minorHAnsi"/>
          <w:sz w:val="22"/>
          <w:szCs w:val="22"/>
          <w:lang w:val="en-GB"/>
        </w:rPr>
        <w:t>) law</w:t>
      </w:r>
      <w:r w:rsidR="00C06CC9" w:rsidRPr="00D26D91">
        <w:rPr>
          <w:rFonts w:asciiTheme="minorHAnsi" w:hAnsiTheme="minorHAnsi" w:cstheme="minorHAnsi"/>
          <w:sz w:val="22"/>
          <w:szCs w:val="22"/>
          <w:lang w:val="en-GB"/>
        </w:rPr>
        <w:t xml:space="preserve"> </w:t>
      </w:r>
      <w:r w:rsidRPr="00D26D91">
        <w:rPr>
          <w:rFonts w:asciiTheme="minorHAnsi" w:hAnsiTheme="minorHAnsi" w:cstheme="minorHAnsi"/>
          <w:sz w:val="22"/>
          <w:szCs w:val="22"/>
          <w:lang w:val="en-GB"/>
        </w:rPr>
        <w:t>schools with the participation of international and national experts of the Project</w:t>
      </w:r>
      <w:r w:rsidR="00AB3110" w:rsidRPr="00D26D91">
        <w:rPr>
          <w:rFonts w:asciiTheme="minorHAnsi" w:hAnsiTheme="minorHAnsi" w:cstheme="minorHAnsi"/>
          <w:sz w:val="22"/>
          <w:szCs w:val="22"/>
          <w:lang w:val="en-GB"/>
        </w:rPr>
        <w:t xml:space="preserve"> and</w:t>
      </w:r>
      <w:r w:rsidRPr="00D26D91">
        <w:rPr>
          <w:rFonts w:asciiTheme="minorHAnsi" w:hAnsiTheme="minorHAnsi" w:cstheme="minorHAnsi"/>
          <w:sz w:val="22"/>
          <w:szCs w:val="22"/>
          <w:lang w:val="en-GB"/>
        </w:rPr>
        <w:t xml:space="preserve"> representatives of justice sector institutions</w:t>
      </w:r>
      <w:r w:rsidR="002815C5" w:rsidRPr="00D26D91">
        <w:rPr>
          <w:rFonts w:asciiTheme="minorHAnsi" w:hAnsiTheme="minorHAnsi" w:cstheme="minorHAnsi"/>
          <w:sz w:val="22"/>
          <w:szCs w:val="22"/>
          <w:lang w:val="en-GB"/>
        </w:rPr>
        <w:t xml:space="preserve">. </w:t>
      </w:r>
      <w:r w:rsidR="00534CA5" w:rsidRPr="00D26D91">
        <w:rPr>
          <w:rFonts w:asciiTheme="minorHAnsi" w:hAnsiTheme="minorHAnsi" w:cstheme="minorHAnsi"/>
          <w:sz w:val="22"/>
          <w:szCs w:val="22"/>
          <w:lang w:val="en-GB"/>
        </w:rPr>
        <w:t xml:space="preserve">At least two schools will take place in Odesa (Southern Region) and in </w:t>
      </w:r>
      <w:r w:rsidR="00262B1E" w:rsidRPr="00D26D91">
        <w:rPr>
          <w:rFonts w:asciiTheme="minorHAnsi" w:hAnsiTheme="minorHAnsi" w:cstheme="minorHAnsi"/>
          <w:sz w:val="22"/>
          <w:szCs w:val="22"/>
          <w:lang w:val="en-GB"/>
        </w:rPr>
        <w:t>Kharkiv</w:t>
      </w:r>
      <w:r w:rsidR="00534CA5" w:rsidRPr="00D26D91">
        <w:rPr>
          <w:rFonts w:asciiTheme="minorHAnsi" w:hAnsiTheme="minorHAnsi" w:cstheme="minorHAnsi"/>
          <w:sz w:val="22"/>
          <w:szCs w:val="22"/>
          <w:lang w:val="en-GB"/>
        </w:rPr>
        <w:t xml:space="preserve"> (Eastern Region) within the current phase of the Project, other similar activities will be the subject of further financing.</w:t>
      </w:r>
      <w:r w:rsidR="0087130D" w:rsidRPr="00D26D91">
        <w:rPr>
          <w:rFonts w:asciiTheme="minorHAnsi" w:hAnsiTheme="minorHAnsi" w:cstheme="minorHAnsi"/>
          <w:sz w:val="22"/>
          <w:szCs w:val="22"/>
          <w:lang w:val="en-GB"/>
        </w:rPr>
        <w:t xml:space="preserve"> </w:t>
      </w:r>
      <w:r w:rsidR="00A172CF" w:rsidRPr="00D26D91">
        <w:rPr>
          <w:rFonts w:asciiTheme="minorHAnsi" w:hAnsiTheme="minorHAnsi" w:cstheme="minorHAnsi"/>
          <w:sz w:val="22"/>
          <w:szCs w:val="22"/>
          <w:lang w:val="en-GB"/>
        </w:rPr>
        <w:t>Each school is to</w:t>
      </w:r>
      <w:r w:rsidR="00C06CC9" w:rsidRPr="00D26D91">
        <w:rPr>
          <w:rFonts w:asciiTheme="minorHAnsi" w:hAnsiTheme="minorHAnsi" w:cstheme="minorHAnsi"/>
          <w:sz w:val="22"/>
          <w:szCs w:val="22"/>
          <w:lang w:val="en-GB"/>
        </w:rPr>
        <w:t xml:space="preserve"> be organised in the </w:t>
      </w:r>
      <w:r w:rsidR="00A172CF" w:rsidRPr="00D26D91">
        <w:rPr>
          <w:rFonts w:asciiTheme="minorHAnsi" w:hAnsiTheme="minorHAnsi" w:cstheme="minorHAnsi"/>
          <w:sz w:val="22"/>
          <w:szCs w:val="22"/>
          <w:lang w:val="en-GB"/>
        </w:rPr>
        <w:t>form</w:t>
      </w:r>
      <w:r w:rsidR="00C06CC9" w:rsidRPr="00D26D91">
        <w:rPr>
          <w:rFonts w:asciiTheme="minorHAnsi" w:hAnsiTheme="minorHAnsi" w:cstheme="minorHAnsi"/>
          <w:sz w:val="22"/>
          <w:szCs w:val="22"/>
          <w:lang w:val="en-GB"/>
        </w:rPr>
        <w:t xml:space="preserve"> of</w:t>
      </w:r>
      <w:r w:rsidR="00ED62A9" w:rsidRPr="00D26D91">
        <w:rPr>
          <w:rFonts w:asciiTheme="minorHAnsi" w:hAnsiTheme="minorHAnsi" w:cstheme="minorHAnsi"/>
          <w:sz w:val="22"/>
          <w:szCs w:val="22"/>
          <w:lang w:val="en-GB"/>
        </w:rPr>
        <w:t xml:space="preserve"> </w:t>
      </w:r>
      <w:r w:rsidR="00583D0B" w:rsidRPr="00D26D91">
        <w:rPr>
          <w:rFonts w:asciiTheme="minorHAnsi" w:hAnsiTheme="minorHAnsi" w:cstheme="minorHAnsi"/>
          <w:sz w:val="22"/>
          <w:szCs w:val="22"/>
          <w:lang w:val="en-GB"/>
        </w:rPr>
        <w:t xml:space="preserve">a </w:t>
      </w:r>
      <w:proofErr w:type="gramStart"/>
      <w:r w:rsidR="00A172CF" w:rsidRPr="00D26D91">
        <w:rPr>
          <w:rFonts w:asciiTheme="minorHAnsi" w:hAnsiTheme="minorHAnsi" w:cstheme="minorHAnsi"/>
          <w:sz w:val="22"/>
          <w:szCs w:val="22"/>
          <w:lang w:val="en-GB"/>
        </w:rPr>
        <w:t>4</w:t>
      </w:r>
      <w:r w:rsidR="00DA0928" w:rsidRPr="00D26D91">
        <w:rPr>
          <w:rFonts w:asciiTheme="minorHAnsi" w:hAnsiTheme="minorHAnsi" w:cstheme="minorHAnsi"/>
          <w:sz w:val="22"/>
          <w:szCs w:val="22"/>
          <w:lang w:val="en-GB"/>
        </w:rPr>
        <w:t>-</w:t>
      </w:r>
      <w:r w:rsidR="00C06CC9" w:rsidRPr="00D26D91">
        <w:rPr>
          <w:rFonts w:asciiTheme="minorHAnsi" w:hAnsiTheme="minorHAnsi" w:cstheme="minorHAnsi"/>
          <w:sz w:val="22"/>
          <w:szCs w:val="22"/>
          <w:lang w:val="en-GB"/>
        </w:rPr>
        <w:t>5 day</w:t>
      </w:r>
      <w:proofErr w:type="gramEnd"/>
      <w:r w:rsidR="00C06CC9" w:rsidRPr="00D26D91">
        <w:rPr>
          <w:rFonts w:asciiTheme="minorHAnsi" w:hAnsiTheme="minorHAnsi" w:cstheme="minorHAnsi"/>
          <w:sz w:val="22"/>
          <w:szCs w:val="22"/>
          <w:lang w:val="en-GB"/>
        </w:rPr>
        <w:t xml:space="preserve"> </w:t>
      </w:r>
      <w:r w:rsidR="00A172CF" w:rsidRPr="00D26D91">
        <w:rPr>
          <w:rFonts w:asciiTheme="minorHAnsi" w:hAnsiTheme="minorHAnsi" w:cstheme="minorHAnsi"/>
          <w:sz w:val="22"/>
          <w:szCs w:val="22"/>
          <w:lang w:val="en-GB"/>
        </w:rPr>
        <w:t xml:space="preserve">event </w:t>
      </w:r>
      <w:r w:rsidR="00583D0B" w:rsidRPr="00D26D91">
        <w:rPr>
          <w:rFonts w:asciiTheme="minorHAnsi" w:hAnsiTheme="minorHAnsi" w:cstheme="minorHAnsi"/>
          <w:sz w:val="22"/>
          <w:szCs w:val="22"/>
          <w:lang w:val="en-GB"/>
        </w:rPr>
        <w:t>f</w:t>
      </w:r>
      <w:r w:rsidR="00C06CC9" w:rsidRPr="00D26D91">
        <w:rPr>
          <w:rFonts w:asciiTheme="minorHAnsi" w:hAnsiTheme="minorHAnsi" w:cstheme="minorHAnsi"/>
          <w:sz w:val="22"/>
          <w:szCs w:val="22"/>
          <w:lang w:val="en-GB"/>
        </w:rPr>
        <w:t>or</w:t>
      </w:r>
      <w:r w:rsidR="00AD08BB" w:rsidRPr="00D26D91">
        <w:rPr>
          <w:rFonts w:asciiTheme="minorHAnsi" w:hAnsiTheme="minorHAnsi" w:cstheme="minorHAnsi"/>
          <w:sz w:val="22"/>
          <w:szCs w:val="22"/>
          <w:lang w:val="en-GB"/>
        </w:rPr>
        <w:t xml:space="preserve"> at least 45</w:t>
      </w:r>
      <w:r w:rsidR="00C06CC9" w:rsidRPr="00D26D91">
        <w:rPr>
          <w:rFonts w:asciiTheme="minorHAnsi" w:hAnsiTheme="minorHAnsi" w:cstheme="minorHAnsi"/>
          <w:sz w:val="22"/>
          <w:szCs w:val="22"/>
          <w:lang w:val="en-GB"/>
        </w:rPr>
        <w:t xml:space="preserve"> students and </w:t>
      </w:r>
      <w:r w:rsidR="00CA0BDD" w:rsidRPr="00D26D91">
        <w:rPr>
          <w:rFonts w:asciiTheme="minorHAnsi" w:hAnsiTheme="minorHAnsi" w:cstheme="minorHAnsi"/>
          <w:sz w:val="22"/>
          <w:szCs w:val="22"/>
          <w:lang w:val="en-GB"/>
        </w:rPr>
        <w:t>post-</w:t>
      </w:r>
      <w:r w:rsidR="00C06CC9" w:rsidRPr="00D26D91">
        <w:rPr>
          <w:rFonts w:asciiTheme="minorHAnsi" w:hAnsiTheme="minorHAnsi" w:cstheme="minorHAnsi"/>
          <w:sz w:val="22"/>
          <w:szCs w:val="22"/>
          <w:lang w:val="en-GB"/>
        </w:rPr>
        <w:t>graduate students of law schools</w:t>
      </w:r>
      <w:r w:rsidR="000E4985" w:rsidRPr="00D26D91">
        <w:rPr>
          <w:rFonts w:asciiTheme="minorHAnsi" w:hAnsiTheme="minorHAnsi" w:cstheme="minorHAnsi"/>
          <w:sz w:val="22"/>
          <w:szCs w:val="22"/>
          <w:lang w:val="en-GB"/>
        </w:rPr>
        <w:t xml:space="preserve"> from </w:t>
      </w:r>
      <w:r w:rsidR="00583D0B" w:rsidRPr="00D26D91">
        <w:rPr>
          <w:rFonts w:asciiTheme="minorHAnsi" w:hAnsiTheme="minorHAnsi" w:cstheme="minorHAnsi"/>
          <w:sz w:val="22"/>
          <w:szCs w:val="22"/>
          <w:lang w:val="en-GB"/>
        </w:rPr>
        <w:t>the respective regions</w:t>
      </w:r>
      <w:r w:rsidR="00AD08BB" w:rsidRPr="00D26D91">
        <w:rPr>
          <w:rFonts w:asciiTheme="minorHAnsi" w:hAnsiTheme="minorHAnsi" w:cstheme="minorHAnsi"/>
          <w:sz w:val="22"/>
          <w:szCs w:val="22"/>
          <w:lang w:val="en-GB"/>
        </w:rPr>
        <w:t>.</w:t>
      </w:r>
      <w:r w:rsidR="00583D0B" w:rsidRPr="00D26D91">
        <w:rPr>
          <w:rFonts w:asciiTheme="minorHAnsi" w:hAnsiTheme="minorHAnsi" w:cstheme="minorHAnsi"/>
          <w:sz w:val="22"/>
          <w:szCs w:val="22"/>
          <w:lang w:val="en-GB"/>
        </w:rPr>
        <w:t xml:space="preserve"> </w:t>
      </w:r>
    </w:p>
    <w:p w14:paraId="1ABA8FD6" w14:textId="77777777" w:rsidR="00D044EE" w:rsidRPr="00D26D91" w:rsidRDefault="00D044EE" w:rsidP="00583D0B">
      <w:pPr>
        <w:pStyle w:val="Default"/>
        <w:ind w:left="180"/>
        <w:rPr>
          <w:rFonts w:asciiTheme="minorHAnsi" w:hAnsiTheme="minorHAnsi" w:cstheme="minorHAnsi"/>
          <w:sz w:val="22"/>
          <w:szCs w:val="22"/>
          <w:lang w:val="en-GB"/>
        </w:rPr>
      </w:pPr>
    </w:p>
    <w:p w14:paraId="39FC3656" w14:textId="77777777" w:rsidR="0087130D" w:rsidRPr="00D26D91" w:rsidRDefault="0087130D" w:rsidP="0087130D">
      <w:pPr>
        <w:pStyle w:val="Default"/>
        <w:rPr>
          <w:rFonts w:asciiTheme="minorHAnsi" w:hAnsiTheme="minorHAnsi" w:cstheme="minorHAnsi"/>
          <w:b/>
          <w:sz w:val="22"/>
          <w:szCs w:val="22"/>
          <w:lang w:val="en-GB"/>
        </w:rPr>
      </w:pPr>
    </w:p>
    <w:p w14:paraId="52CE658D" w14:textId="7334570B" w:rsidR="00965444" w:rsidRPr="00D26D91" w:rsidRDefault="00D43480" w:rsidP="0087130D">
      <w:pPr>
        <w:pStyle w:val="Default"/>
        <w:rPr>
          <w:rFonts w:asciiTheme="minorHAnsi" w:eastAsia="Arial Unicode MS" w:hAnsiTheme="minorHAnsi" w:cstheme="minorHAnsi"/>
          <w:b/>
          <w:sz w:val="22"/>
          <w:szCs w:val="22"/>
          <w:lang w:val="en-GB" w:eastAsia="en-US"/>
        </w:rPr>
      </w:pPr>
      <w:r w:rsidRPr="00D26D91">
        <w:rPr>
          <w:rFonts w:asciiTheme="minorHAnsi" w:hAnsiTheme="minorHAnsi" w:cstheme="minorHAnsi"/>
          <w:b/>
          <w:sz w:val="22"/>
          <w:szCs w:val="22"/>
          <w:lang w:val="en-GB"/>
        </w:rPr>
        <w:t>Expected Results</w:t>
      </w:r>
    </w:p>
    <w:p w14:paraId="429DC418" w14:textId="1F8E0040" w:rsidR="00F67012" w:rsidRPr="00D26D91" w:rsidRDefault="00F67012" w:rsidP="00D43480">
      <w:pPr>
        <w:ind w:left="180"/>
        <w:jc w:val="both"/>
        <w:rPr>
          <w:rFonts w:asciiTheme="minorHAnsi" w:hAnsiTheme="minorHAnsi" w:cstheme="minorHAnsi"/>
          <w:sz w:val="22"/>
          <w:szCs w:val="22"/>
          <w:lang w:val="en-GB"/>
        </w:rPr>
      </w:pPr>
    </w:p>
    <w:p w14:paraId="16FB2368" w14:textId="0A47B73B" w:rsidR="0058655D" w:rsidRPr="00D26D91" w:rsidRDefault="0058655D" w:rsidP="0058655D">
      <w:p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The </w:t>
      </w:r>
      <w:r w:rsidR="0087130D" w:rsidRPr="00D26D91">
        <w:rPr>
          <w:rFonts w:asciiTheme="minorHAnsi" w:hAnsiTheme="minorHAnsi" w:cstheme="minorHAnsi"/>
          <w:sz w:val="22"/>
          <w:szCs w:val="22"/>
          <w:lang w:val="en-GB"/>
        </w:rPr>
        <w:t>activity</w:t>
      </w:r>
      <w:r w:rsidR="00ED62A9" w:rsidRPr="00D26D91">
        <w:rPr>
          <w:rFonts w:asciiTheme="minorHAnsi" w:hAnsiTheme="minorHAnsi" w:cstheme="minorHAnsi"/>
          <w:sz w:val="22"/>
          <w:szCs w:val="22"/>
          <w:lang w:val="en-GB"/>
        </w:rPr>
        <w:t xml:space="preserve"> to be supported by</w:t>
      </w:r>
      <w:r w:rsidRPr="00D26D91">
        <w:rPr>
          <w:rFonts w:asciiTheme="minorHAnsi" w:hAnsiTheme="minorHAnsi" w:cstheme="minorHAnsi"/>
          <w:sz w:val="22"/>
          <w:szCs w:val="22"/>
          <w:lang w:val="en-GB"/>
        </w:rPr>
        <w:t xml:space="preserve"> </w:t>
      </w:r>
      <w:r w:rsidR="0087130D" w:rsidRPr="00D26D91">
        <w:rPr>
          <w:rFonts w:asciiTheme="minorHAnsi" w:hAnsiTheme="minorHAnsi" w:cstheme="minorHAnsi"/>
          <w:sz w:val="22"/>
          <w:szCs w:val="22"/>
          <w:lang w:val="en-GB"/>
        </w:rPr>
        <w:t xml:space="preserve">the </w:t>
      </w:r>
      <w:r w:rsidRPr="00D26D91">
        <w:rPr>
          <w:rFonts w:asciiTheme="minorHAnsi" w:hAnsiTheme="minorHAnsi" w:cstheme="minorHAnsi"/>
          <w:sz w:val="22"/>
          <w:szCs w:val="22"/>
          <w:lang w:val="en-GB"/>
        </w:rPr>
        <w:t xml:space="preserve">grant award </w:t>
      </w:r>
      <w:r w:rsidR="0087130D" w:rsidRPr="00D26D91">
        <w:rPr>
          <w:rFonts w:asciiTheme="minorHAnsi" w:hAnsiTheme="minorHAnsi" w:cstheme="minorHAnsi"/>
          <w:sz w:val="22"/>
          <w:szCs w:val="22"/>
          <w:lang w:val="en-GB"/>
        </w:rPr>
        <w:t xml:space="preserve">in question </w:t>
      </w:r>
      <w:r w:rsidR="00AB3110" w:rsidRPr="00D26D91">
        <w:rPr>
          <w:rFonts w:asciiTheme="minorHAnsi" w:hAnsiTheme="minorHAnsi" w:cstheme="minorHAnsi"/>
          <w:sz w:val="22"/>
          <w:szCs w:val="22"/>
          <w:lang w:val="en-GB"/>
        </w:rPr>
        <w:t xml:space="preserve">is to be organised in </w:t>
      </w:r>
      <w:r w:rsidR="009808BC" w:rsidRPr="00D26D91">
        <w:rPr>
          <w:rFonts w:asciiTheme="minorHAnsi" w:hAnsiTheme="minorHAnsi" w:cstheme="minorHAnsi"/>
          <w:sz w:val="22"/>
          <w:szCs w:val="22"/>
          <w:lang w:val="en-GB"/>
        </w:rPr>
        <w:t xml:space="preserve">close cooperation with the Project and </w:t>
      </w:r>
      <w:r w:rsidR="00AB3110" w:rsidRPr="00D26D91">
        <w:rPr>
          <w:rFonts w:asciiTheme="minorHAnsi" w:hAnsiTheme="minorHAnsi" w:cstheme="minorHAnsi"/>
          <w:sz w:val="22"/>
          <w:szCs w:val="22"/>
          <w:lang w:val="en-GB"/>
        </w:rPr>
        <w:t xml:space="preserve">should </w:t>
      </w:r>
      <w:r w:rsidRPr="00D26D91">
        <w:rPr>
          <w:rFonts w:asciiTheme="minorHAnsi" w:hAnsiTheme="minorHAnsi" w:cstheme="minorHAnsi"/>
          <w:sz w:val="22"/>
          <w:szCs w:val="22"/>
          <w:lang w:val="en-GB"/>
        </w:rPr>
        <w:t>result in:</w:t>
      </w:r>
    </w:p>
    <w:p w14:paraId="0D8E5789" w14:textId="28C0D86C" w:rsidR="00AB36B0" w:rsidRPr="00D26D91" w:rsidRDefault="009808BC" w:rsidP="0058655D">
      <w:pPr>
        <w:pStyle w:val="ListParagraph"/>
        <w:numPr>
          <w:ilvl w:val="0"/>
          <w:numId w:val="16"/>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Better understanding by </w:t>
      </w:r>
      <w:r w:rsidR="00AB3110" w:rsidRPr="00D26D91">
        <w:rPr>
          <w:rFonts w:asciiTheme="minorHAnsi" w:hAnsiTheme="minorHAnsi" w:cstheme="minorHAnsi"/>
          <w:sz w:val="22"/>
          <w:szCs w:val="22"/>
          <w:lang w:val="en-GB"/>
        </w:rPr>
        <w:t xml:space="preserve">school </w:t>
      </w:r>
      <w:r w:rsidR="0058655D" w:rsidRPr="00D26D91">
        <w:rPr>
          <w:rFonts w:asciiTheme="minorHAnsi" w:hAnsiTheme="minorHAnsi" w:cstheme="minorHAnsi"/>
          <w:sz w:val="22"/>
          <w:szCs w:val="22"/>
          <w:lang w:val="en-GB"/>
        </w:rPr>
        <w:t>participants o</w:t>
      </w:r>
      <w:r w:rsidRPr="00D26D91">
        <w:rPr>
          <w:rFonts w:asciiTheme="minorHAnsi" w:hAnsiTheme="minorHAnsi" w:cstheme="minorHAnsi"/>
          <w:sz w:val="22"/>
          <w:szCs w:val="22"/>
          <w:lang w:val="en-GB"/>
        </w:rPr>
        <w:t>f</w:t>
      </w:r>
      <w:r w:rsidR="0058655D" w:rsidRPr="00D26D91">
        <w:rPr>
          <w:rFonts w:asciiTheme="minorHAnsi" w:hAnsiTheme="minorHAnsi" w:cstheme="minorHAnsi"/>
          <w:sz w:val="22"/>
          <w:szCs w:val="22"/>
          <w:lang w:val="en-GB"/>
        </w:rPr>
        <w:t xml:space="preserve"> EU standards </w:t>
      </w:r>
      <w:r w:rsidR="008F2E87" w:rsidRPr="00D26D91">
        <w:rPr>
          <w:rFonts w:asciiTheme="minorHAnsi" w:hAnsiTheme="minorHAnsi" w:cstheme="minorHAnsi"/>
          <w:sz w:val="22"/>
          <w:szCs w:val="22"/>
          <w:lang w:val="en-GB"/>
        </w:rPr>
        <w:t>and institutional set-up</w:t>
      </w:r>
      <w:r w:rsidR="0028280D" w:rsidRPr="00D26D91">
        <w:rPr>
          <w:rFonts w:asciiTheme="minorHAnsi" w:hAnsiTheme="minorHAnsi" w:cstheme="minorHAnsi"/>
          <w:sz w:val="22"/>
          <w:szCs w:val="22"/>
          <w:lang w:val="en-GB"/>
        </w:rPr>
        <w:t>, as well as</w:t>
      </w:r>
      <w:r w:rsidR="008F2E87" w:rsidRPr="00D26D91">
        <w:rPr>
          <w:rFonts w:asciiTheme="minorHAnsi" w:hAnsiTheme="minorHAnsi" w:cstheme="minorHAnsi"/>
          <w:sz w:val="22"/>
          <w:szCs w:val="22"/>
          <w:lang w:val="en-GB"/>
        </w:rPr>
        <w:t xml:space="preserve"> </w:t>
      </w:r>
      <w:r w:rsidR="00AB3110" w:rsidRPr="00D26D91">
        <w:rPr>
          <w:rFonts w:asciiTheme="minorHAnsi" w:hAnsiTheme="minorHAnsi" w:cstheme="minorHAnsi"/>
          <w:sz w:val="22"/>
          <w:szCs w:val="22"/>
          <w:lang w:val="en-GB"/>
        </w:rPr>
        <w:t xml:space="preserve">of the </w:t>
      </w:r>
      <w:r w:rsidR="002B39BD" w:rsidRPr="00D26D91">
        <w:rPr>
          <w:rFonts w:asciiTheme="minorHAnsi" w:hAnsiTheme="minorHAnsi" w:cstheme="minorHAnsi"/>
          <w:sz w:val="22"/>
          <w:szCs w:val="22"/>
          <w:lang w:val="en-GB"/>
        </w:rPr>
        <w:t>progress of Ukraine in r</w:t>
      </w:r>
      <w:r w:rsidR="0058655D" w:rsidRPr="00D26D91">
        <w:rPr>
          <w:rFonts w:asciiTheme="minorHAnsi" w:hAnsiTheme="minorHAnsi" w:cstheme="minorHAnsi"/>
          <w:sz w:val="22"/>
          <w:szCs w:val="22"/>
          <w:lang w:val="en-GB"/>
        </w:rPr>
        <w:t xml:space="preserve">eforming </w:t>
      </w:r>
      <w:r w:rsidR="008F2E87" w:rsidRPr="00D26D91">
        <w:rPr>
          <w:rFonts w:asciiTheme="minorHAnsi" w:hAnsiTheme="minorHAnsi" w:cstheme="minorHAnsi"/>
          <w:sz w:val="22"/>
          <w:szCs w:val="22"/>
          <w:lang w:val="en-GB"/>
        </w:rPr>
        <w:t>its j</w:t>
      </w:r>
      <w:r w:rsidR="0058655D" w:rsidRPr="00D26D91">
        <w:rPr>
          <w:rFonts w:asciiTheme="minorHAnsi" w:hAnsiTheme="minorHAnsi" w:cstheme="minorHAnsi"/>
          <w:sz w:val="22"/>
          <w:szCs w:val="22"/>
          <w:lang w:val="en-GB"/>
        </w:rPr>
        <w:t xml:space="preserve">ustice </w:t>
      </w:r>
      <w:r w:rsidR="008F2E87" w:rsidRPr="00D26D91">
        <w:rPr>
          <w:rFonts w:asciiTheme="minorHAnsi" w:hAnsiTheme="minorHAnsi" w:cstheme="minorHAnsi"/>
          <w:sz w:val="22"/>
          <w:szCs w:val="22"/>
          <w:lang w:val="en-GB"/>
        </w:rPr>
        <w:t>s</w:t>
      </w:r>
      <w:r w:rsidR="0058655D" w:rsidRPr="00D26D91">
        <w:rPr>
          <w:rFonts w:asciiTheme="minorHAnsi" w:hAnsiTheme="minorHAnsi" w:cstheme="minorHAnsi"/>
          <w:sz w:val="22"/>
          <w:szCs w:val="22"/>
          <w:lang w:val="en-GB"/>
        </w:rPr>
        <w:t xml:space="preserve">ector </w:t>
      </w:r>
      <w:r w:rsidR="008F2E87" w:rsidRPr="00D26D91">
        <w:rPr>
          <w:rFonts w:asciiTheme="minorHAnsi" w:hAnsiTheme="minorHAnsi" w:cstheme="minorHAnsi"/>
          <w:sz w:val="22"/>
          <w:szCs w:val="22"/>
          <w:lang w:val="en-GB"/>
        </w:rPr>
        <w:t>in line with</w:t>
      </w:r>
      <w:r w:rsidR="0058655D" w:rsidRPr="00D26D91">
        <w:rPr>
          <w:rFonts w:asciiTheme="minorHAnsi" w:hAnsiTheme="minorHAnsi" w:cstheme="minorHAnsi"/>
          <w:sz w:val="22"/>
          <w:szCs w:val="22"/>
          <w:lang w:val="en-GB"/>
        </w:rPr>
        <w:t xml:space="preserve"> the best European </w:t>
      </w:r>
      <w:r w:rsidR="008F2E87" w:rsidRPr="00D26D91">
        <w:rPr>
          <w:rFonts w:asciiTheme="minorHAnsi" w:hAnsiTheme="minorHAnsi" w:cstheme="minorHAnsi"/>
          <w:sz w:val="22"/>
          <w:szCs w:val="22"/>
          <w:lang w:val="en-GB"/>
        </w:rPr>
        <w:t xml:space="preserve">and comparative </w:t>
      </w:r>
      <w:r w:rsidR="0058655D" w:rsidRPr="00D26D91">
        <w:rPr>
          <w:rFonts w:asciiTheme="minorHAnsi" w:hAnsiTheme="minorHAnsi" w:cstheme="minorHAnsi"/>
          <w:sz w:val="22"/>
          <w:szCs w:val="22"/>
          <w:lang w:val="en-GB"/>
        </w:rPr>
        <w:t>practice</w:t>
      </w:r>
      <w:r w:rsidR="008F2E87" w:rsidRPr="00D26D91">
        <w:rPr>
          <w:rFonts w:asciiTheme="minorHAnsi" w:hAnsiTheme="minorHAnsi" w:cstheme="minorHAnsi"/>
          <w:sz w:val="22"/>
          <w:szCs w:val="22"/>
          <w:lang w:val="en-GB"/>
        </w:rPr>
        <w:t>s</w:t>
      </w:r>
      <w:r w:rsidR="00E90B84" w:rsidRPr="00D26D91">
        <w:rPr>
          <w:rFonts w:asciiTheme="minorHAnsi" w:hAnsiTheme="minorHAnsi" w:cstheme="minorHAnsi"/>
          <w:sz w:val="22"/>
          <w:szCs w:val="22"/>
          <w:lang w:val="en-GB"/>
        </w:rPr>
        <w:t>;</w:t>
      </w:r>
    </w:p>
    <w:p w14:paraId="4E7ACA52" w14:textId="3443E489" w:rsidR="00302A5C" w:rsidRPr="00D26D91" w:rsidRDefault="0058655D" w:rsidP="00AB36B0">
      <w:pPr>
        <w:pStyle w:val="ListParagraph"/>
        <w:numPr>
          <w:ilvl w:val="0"/>
          <w:numId w:val="16"/>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Rais</w:t>
      </w:r>
      <w:r w:rsidR="00E90B84" w:rsidRPr="00D26D91">
        <w:rPr>
          <w:rFonts w:asciiTheme="minorHAnsi" w:hAnsiTheme="minorHAnsi" w:cstheme="minorHAnsi"/>
          <w:sz w:val="22"/>
          <w:szCs w:val="22"/>
          <w:lang w:val="en-GB"/>
        </w:rPr>
        <w:t xml:space="preserve">ed </w:t>
      </w:r>
      <w:r w:rsidRPr="00D26D91">
        <w:rPr>
          <w:rFonts w:asciiTheme="minorHAnsi" w:hAnsiTheme="minorHAnsi" w:cstheme="minorHAnsi"/>
          <w:sz w:val="22"/>
          <w:szCs w:val="22"/>
          <w:lang w:val="en-GB"/>
        </w:rPr>
        <w:t xml:space="preserve">awareness among academia about </w:t>
      </w:r>
      <w:r w:rsidR="00B96955" w:rsidRPr="00D26D91">
        <w:rPr>
          <w:rFonts w:asciiTheme="minorHAnsi" w:hAnsiTheme="minorHAnsi" w:cstheme="minorHAnsi"/>
          <w:sz w:val="22"/>
          <w:szCs w:val="22"/>
          <w:lang w:val="en-GB"/>
        </w:rPr>
        <w:t>the opportunity to contribute to the reform of the justice sector through</w:t>
      </w:r>
      <w:r w:rsidRPr="00D26D91">
        <w:rPr>
          <w:rFonts w:asciiTheme="minorHAnsi" w:hAnsiTheme="minorHAnsi" w:cstheme="minorHAnsi"/>
          <w:sz w:val="22"/>
          <w:szCs w:val="22"/>
          <w:lang w:val="en-GB"/>
        </w:rPr>
        <w:t xml:space="preserve"> EU </w:t>
      </w:r>
      <w:r w:rsidR="0028280D" w:rsidRPr="00D26D91">
        <w:rPr>
          <w:rFonts w:asciiTheme="minorHAnsi" w:hAnsiTheme="minorHAnsi" w:cstheme="minorHAnsi"/>
          <w:sz w:val="22"/>
          <w:szCs w:val="22"/>
          <w:lang w:val="en-GB"/>
        </w:rPr>
        <w:t>technical assistance to Ukraine in genera</w:t>
      </w:r>
      <w:r w:rsidR="00B96955" w:rsidRPr="00D26D91">
        <w:rPr>
          <w:rFonts w:asciiTheme="minorHAnsi" w:hAnsiTheme="minorHAnsi" w:cstheme="minorHAnsi"/>
          <w:sz w:val="22"/>
          <w:szCs w:val="22"/>
          <w:lang w:val="en-GB"/>
        </w:rPr>
        <w:t>l and the Project in particular.</w:t>
      </w:r>
    </w:p>
    <w:p w14:paraId="5A9E3237" w14:textId="77777777" w:rsidR="00302A5C" w:rsidRPr="00D26D91" w:rsidRDefault="00302A5C" w:rsidP="00302A5C">
      <w:pPr>
        <w:jc w:val="both"/>
        <w:rPr>
          <w:rFonts w:asciiTheme="minorHAnsi" w:hAnsiTheme="minorHAnsi" w:cstheme="minorHAnsi"/>
          <w:sz w:val="22"/>
          <w:szCs w:val="22"/>
          <w:lang w:val="en-GB"/>
        </w:rPr>
      </w:pPr>
    </w:p>
    <w:p w14:paraId="01F94C8A" w14:textId="275E3982" w:rsidR="00302A5C" w:rsidRPr="00D26D91" w:rsidRDefault="00302A5C" w:rsidP="00302A5C">
      <w:pPr>
        <w:numPr>
          <w:ilvl w:val="0"/>
          <w:numId w:val="1"/>
        </w:numPr>
        <w:shd w:val="clear" w:color="auto" w:fill="E6E6E6"/>
        <w:rPr>
          <w:rFonts w:asciiTheme="minorHAnsi" w:eastAsia="Arial Unicode MS" w:hAnsiTheme="minorHAnsi" w:cstheme="minorHAnsi"/>
          <w:b/>
          <w:sz w:val="22"/>
          <w:szCs w:val="22"/>
          <w:lang w:val="en-GB" w:eastAsia="en-US"/>
        </w:rPr>
      </w:pPr>
      <w:r w:rsidRPr="00D26D91">
        <w:rPr>
          <w:rFonts w:asciiTheme="minorHAnsi" w:hAnsiTheme="minorHAnsi" w:cstheme="minorHAnsi"/>
          <w:b/>
          <w:sz w:val="22"/>
          <w:szCs w:val="22"/>
          <w:lang w:val="en-GB"/>
        </w:rPr>
        <w:t>Location, Duration, And Modalities of Execution</w:t>
      </w:r>
    </w:p>
    <w:p w14:paraId="53F9F477" w14:textId="77777777" w:rsidR="00302A5C" w:rsidRPr="00D26D91" w:rsidRDefault="00302A5C" w:rsidP="00302A5C">
      <w:pPr>
        <w:ind w:left="180"/>
        <w:jc w:val="both"/>
        <w:rPr>
          <w:rFonts w:asciiTheme="minorHAnsi" w:hAnsiTheme="minorHAnsi" w:cstheme="minorHAnsi"/>
          <w:sz w:val="22"/>
          <w:szCs w:val="22"/>
          <w:lang w:val="en-GB"/>
        </w:rPr>
      </w:pPr>
    </w:p>
    <w:p w14:paraId="1177BC0E" w14:textId="3CC055A0" w:rsidR="00302A5C" w:rsidRPr="00D26D91" w:rsidRDefault="00302A5C" w:rsidP="00302A5C">
      <w:pPr>
        <w:numPr>
          <w:ilvl w:val="1"/>
          <w:numId w:val="15"/>
        </w:numPr>
        <w:jc w:val="both"/>
        <w:rPr>
          <w:rFonts w:asciiTheme="minorHAnsi" w:eastAsia="Arial Unicode MS" w:hAnsiTheme="minorHAnsi" w:cstheme="minorHAnsi"/>
          <w:b/>
          <w:sz w:val="22"/>
          <w:szCs w:val="22"/>
          <w:lang w:val="en-GB"/>
        </w:rPr>
      </w:pPr>
      <w:r w:rsidRPr="00D26D91">
        <w:rPr>
          <w:rFonts w:asciiTheme="minorHAnsi" w:eastAsia="Arial Unicode MS" w:hAnsiTheme="minorHAnsi" w:cstheme="minorHAnsi"/>
          <w:b/>
          <w:sz w:val="22"/>
          <w:szCs w:val="22"/>
          <w:lang w:val="en-GB"/>
        </w:rPr>
        <w:t xml:space="preserve">Location: </w:t>
      </w:r>
      <w:r w:rsidR="00262B1E" w:rsidRPr="00D26D91">
        <w:rPr>
          <w:rFonts w:asciiTheme="minorHAnsi" w:eastAsia="Arial Unicode MS" w:hAnsiTheme="minorHAnsi" w:cstheme="minorHAnsi"/>
          <w:bCs/>
          <w:sz w:val="22"/>
          <w:szCs w:val="22"/>
          <w:lang w:val="en-GB"/>
        </w:rPr>
        <w:t>Odesa</w:t>
      </w:r>
      <w:r w:rsidR="008F2714" w:rsidRPr="00D26D91">
        <w:rPr>
          <w:rFonts w:asciiTheme="minorHAnsi" w:eastAsia="Arial Unicode MS" w:hAnsiTheme="minorHAnsi" w:cstheme="minorHAnsi"/>
          <w:bCs/>
          <w:sz w:val="22"/>
          <w:szCs w:val="22"/>
          <w:lang w:val="en-GB"/>
        </w:rPr>
        <w:t>,</w:t>
      </w:r>
      <w:r w:rsidR="008F2714" w:rsidRPr="00D26D91">
        <w:rPr>
          <w:rFonts w:asciiTheme="minorHAnsi" w:eastAsia="Arial Unicode MS" w:hAnsiTheme="minorHAnsi" w:cstheme="minorHAnsi"/>
          <w:b/>
          <w:sz w:val="22"/>
          <w:szCs w:val="22"/>
          <w:lang w:val="en-GB"/>
        </w:rPr>
        <w:t xml:space="preserve"> </w:t>
      </w:r>
      <w:r w:rsidRPr="00D26D91">
        <w:rPr>
          <w:rFonts w:asciiTheme="minorHAnsi" w:eastAsia="Arial Unicode MS" w:hAnsiTheme="minorHAnsi" w:cstheme="minorHAnsi"/>
          <w:sz w:val="22"/>
          <w:szCs w:val="22"/>
          <w:lang w:val="en-GB"/>
        </w:rPr>
        <w:t>Ukraine</w:t>
      </w:r>
      <w:r w:rsidR="008F2714" w:rsidRPr="00D26D91">
        <w:rPr>
          <w:rFonts w:asciiTheme="minorHAnsi" w:eastAsia="Arial Unicode MS" w:hAnsiTheme="minorHAnsi" w:cstheme="minorHAnsi"/>
          <w:sz w:val="22"/>
          <w:szCs w:val="22"/>
          <w:lang w:val="en-GB"/>
        </w:rPr>
        <w:t xml:space="preserve">. </w:t>
      </w:r>
    </w:p>
    <w:p w14:paraId="39762CF1" w14:textId="77777777" w:rsidR="00302A5C" w:rsidRPr="00D26D91" w:rsidRDefault="00302A5C" w:rsidP="00302A5C">
      <w:pPr>
        <w:ind w:left="1440"/>
        <w:jc w:val="both"/>
        <w:rPr>
          <w:rFonts w:asciiTheme="minorHAnsi" w:eastAsia="Arial Unicode MS" w:hAnsiTheme="minorHAnsi" w:cstheme="minorHAnsi"/>
          <w:b/>
          <w:sz w:val="22"/>
          <w:szCs w:val="22"/>
          <w:lang w:val="en-GB"/>
        </w:rPr>
      </w:pPr>
    </w:p>
    <w:p w14:paraId="05A6FAD0" w14:textId="04026251" w:rsidR="00302A5C" w:rsidRPr="00D26D91" w:rsidRDefault="00FF4563" w:rsidP="00302A5C">
      <w:pPr>
        <w:numPr>
          <w:ilvl w:val="1"/>
          <w:numId w:val="15"/>
        </w:numPr>
        <w:jc w:val="both"/>
        <w:rPr>
          <w:rFonts w:asciiTheme="minorHAnsi" w:eastAsia="Arial Unicode MS" w:hAnsiTheme="minorHAnsi" w:cstheme="minorHAnsi"/>
          <w:b/>
          <w:sz w:val="22"/>
          <w:szCs w:val="22"/>
          <w:lang w:val="en-GB"/>
        </w:rPr>
      </w:pPr>
      <w:r w:rsidRPr="00D26D91">
        <w:rPr>
          <w:rFonts w:asciiTheme="minorHAnsi" w:eastAsia="Arial Unicode MS" w:hAnsiTheme="minorHAnsi" w:cstheme="minorHAnsi"/>
          <w:b/>
          <w:sz w:val="22"/>
          <w:szCs w:val="22"/>
          <w:lang w:val="en-GB"/>
        </w:rPr>
        <w:t>Implementation</w:t>
      </w:r>
      <w:r w:rsidR="00302A5C" w:rsidRPr="00D26D91">
        <w:rPr>
          <w:rFonts w:asciiTheme="minorHAnsi" w:eastAsia="Arial Unicode MS" w:hAnsiTheme="minorHAnsi" w:cstheme="minorHAnsi"/>
          <w:b/>
          <w:sz w:val="22"/>
          <w:szCs w:val="22"/>
          <w:lang w:val="en-GB"/>
        </w:rPr>
        <w:t xml:space="preserve"> period:</w:t>
      </w:r>
      <w:r w:rsidR="00302A5C" w:rsidRPr="00D26D91">
        <w:rPr>
          <w:rFonts w:asciiTheme="minorHAnsi" w:hAnsiTheme="minorHAnsi" w:cstheme="minorHAnsi"/>
          <w:sz w:val="22"/>
          <w:szCs w:val="22"/>
          <w:lang w:val="en-GB"/>
        </w:rPr>
        <w:t xml:space="preserve"> </w:t>
      </w:r>
      <w:r w:rsidR="00155B55" w:rsidRPr="00D26D91">
        <w:rPr>
          <w:rFonts w:asciiTheme="minorHAnsi" w:eastAsia="Arial Unicode MS" w:hAnsiTheme="minorHAnsi" w:cstheme="minorHAnsi"/>
          <w:sz w:val="22"/>
          <w:szCs w:val="22"/>
          <w:lang w:val="en-GB"/>
        </w:rPr>
        <w:t>January to Augu</w:t>
      </w:r>
      <w:r w:rsidR="008F2714" w:rsidRPr="00D26D91">
        <w:rPr>
          <w:rFonts w:asciiTheme="minorHAnsi" w:eastAsia="Arial Unicode MS" w:hAnsiTheme="minorHAnsi" w:cstheme="minorHAnsi"/>
          <w:sz w:val="22"/>
          <w:szCs w:val="22"/>
          <w:lang w:val="en-GB"/>
        </w:rPr>
        <w:t>st</w:t>
      </w:r>
      <w:r w:rsidR="00302A5C" w:rsidRPr="00D26D91">
        <w:rPr>
          <w:rFonts w:asciiTheme="minorHAnsi" w:eastAsia="Arial Unicode MS" w:hAnsiTheme="minorHAnsi" w:cstheme="minorHAnsi"/>
          <w:sz w:val="22"/>
          <w:szCs w:val="22"/>
          <w:lang w:val="en-GB"/>
        </w:rPr>
        <w:t xml:space="preserve"> 2020</w:t>
      </w:r>
      <w:r w:rsidR="00787B1B" w:rsidRPr="00D26D91">
        <w:rPr>
          <w:rFonts w:asciiTheme="minorHAnsi" w:eastAsia="Arial Unicode MS" w:hAnsiTheme="minorHAnsi" w:cstheme="minorHAnsi"/>
          <w:sz w:val="22"/>
          <w:szCs w:val="22"/>
          <w:lang w:val="en-GB"/>
        </w:rPr>
        <w:t xml:space="preserve"> (</w:t>
      </w:r>
      <w:r w:rsidRPr="00D26D91">
        <w:rPr>
          <w:rFonts w:asciiTheme="minorHAnsi" w:eastAsia="Arial Unicode MS" w:hAnsiTheme="minorHAnsi" w:cstheme="minorHAnsi"/>
          <w:sz w:val="22"/>
          <w:szCs w:val="22"/>
          <w:lang w:val="en-GB"/>
        </w:rPr>
        <w:t>the exact dates are</w:t>
      </w:r>
      <w:r w:rsidR="00787B1B" w:rsidRPr="00D26D91">
        <w:rPr>
          <w:rFonts w:asciiTheme="minorHAnsi" w:eastAsia="Arial Unicode MS" w:hAnsiTheme="minorHAnsi" w:cstheme="minorHAnsi"/>
          <w:sz w:val="22"/>
          <w:szCs w:val="22"/>
          <w:lang w:val="en-GB"/>
        </w:rPr>
        <w:t xml:space="preserve"> </w:t>
      </w:r>
      <w:r w:rsidR="008F2714" w:rsidRPr="00D26D91">
        <w:rPr>
          <w:rFonts w:asciiTheme="minorHAnsi" w:eastAsia="Arial Unicode MS" w:hAnsiTheme="minorHAnsi" w:cstheme="minorHAnsi"/>
          <w:sz w:val="22"/>
          <w:szCs w:val="22"/>
          <w:lang w:val="en-GB"/>
        </w:rPr>
        <w:t>subject of discussion with the relevant educational institutions</w:t>
      </w:r>
      <w:r w:rsidR="00787B1B" w:rsidRPr="00D26D91">
        <w:rPr>
          <w:rFonts w:asciiTheme="minorHAnsi" w:eastAsia="Arial Unicode MS" w:hAnsiTheme="minorHAnsi" w:cstheme="minorHAnsi"/>
          <w:sz w:val="22"/>
          <w:szCs w:val="22"/>
          <w:lang w:val="en-GB"/>
        </w:rPr>
        <w:t>)</w:t>
      </w:r>
      <w:r w:rsidR="008F2714" w:rsidRPr="00D26D91">
        <w:rPr>
          <w:rFonts w:asciiTheme="minorHAnsi" w:eastAsia="Arial Unicode MS" w:hAnsiTheme="minorHAnsi" w:cstheme="minorHAnsi"/>
          <w:sz w:val="22"/>
          <w:szCs w:val="22"/>
          <w:lang w:val="en-GB"/>
        </w:rPr>
        <w:t>.</w:t>
      </w:r>
    </w:p>
    <w:p w14:paraId="5BA8B353" w14:textId="77777777" w:rsidR="00302A5C" w:rsidRPr="00D26D91" w:rsidRDefault="00302A5C" w:rsidP="00302A5C">
      <w:pPr>
        <w:pStyle w:val="ListParagraph"/>
        <w:rPr>
          <w:rFonts w:asciiTheme="minorHAnsi" w:eastAsia="Arial Unicode MS" w:hAnsiTheme="minorHAnsi" w:cstheme="minorHAnsi"/>
          <w:b/>
          <w:sz w:val="22"/>
          <w:szCs w:val="22"/>
          <w:lang w:val="en-GB"/>
        </w:rPr>
      </w:pPr>
    </w:p>
    <w:p w14:paraId="71F0A832" w14:textId="4A45D1CD" w:rsidR="00302A5C" w:rsidRPr="00D26D91" w:rsidRDefault="008D48B5" w:rsidP="00EC5262">
      <w:pPr>
        <w:numPr>
          <w:ilvl w:val="1"/>
          <w:numId w:val="15"/>
        </w:numPr>
        <w:jc w:val="both"/>
        <w:rPr>
          <w:rFonts w:asciiTheme="minorHAnsi" w:eastAsia="Arial Unicode MS" w:hAnsiTheme="minorHAnsi" w:cstheme="minorHAnsi"/>
          <w:b/>
          <w:sz w:val="22"/>
          <w:szCs w:val="22"/>
          <w:lang w:val="en-GB"/>
        </w:rPr>
      </w:pPr>
      <w:r w:rsidRPr="00D26D91">
        <w:rPr>
          <w:rFonts w:asciiTheme="minorHAnsi" w:eastAsia="Arial Unicode MS" w:hAnsiTheme="minorHAnsi" w:cstheme="minorHAnsi"/>
          <w:b/>
          <w:sz w:val="22"/>
          <w:szCs w:val="22"/>
          <w:lang w:val="en-GB"/>
        </w:rPr>
        <w:t>Duration of the activity</w:t>
      </w:r>
      <w:r w:rsidR="00302A5C" w:rsidRPr="00D26D91">
        <w:rPr>
          <w:rFonts w:asciiTheme="minorHAnsi" w:eastAsia="Arial Unicode MS" w:hAnsiTheme="minorHAnsi" w:cstheme="minorHAnsi"/>
          <w:b/>
          <w:sz w:val="22"/>
          <w:szCs w:val="22"/>
          <w:lang w:val="en-GB"/>
        </w:rPr>
        <w:t>:</w:t>
      </w:r>
      <w:r w:rsidR="00302A5C" w:rsidRPr="00D26D91">
        <w:rPr>
          <w:rFonts w:asciiTheme="minorHAnsi" w:hAnsiTheme="minorHAnsi" w:cstheme="minorHAnsi"/>
          <w:sz w:val="22"/>
          <w:szCs w:val="22"/>
          <w:lang w:val="en-GB"/>
        </w:rPr>
        <w:t xml:space="preserve"> </w:t>
      </w:r>
      <w:r w:rsidR="008F2714" w:rsidRPr="00D26D91">
        <w:rPr>
          <w:rFonts w:asciiTheme="minorHAnsi" w:hAnsiTheme="minorHAnsi" w:cstheme="minorHAnsi"/>
          <w:sz w:val="22"/>
          <w:szCs w:val="22"/>
          <w:lang w:val="en-GB"/>
        </w:rPr>
        <w:t>4-</w:t>
      </w:r>
      <w:r w:rsidR="00302A5C" w:rsidRPr="00D26D91">
        <w:rPr>
          <w:rFonts w:asciiTheme="minorHAnsi" w:hAnsiTheme="minorHAnsi" w:cstheme="minorHAnsi"/>
          <w:sz w:val="22"/>
          <w:szCs w:val="22"/>
          <w:lang w:val="en-GB"/>
        </w:rPr>
        <w:t>5 days</w:t>
      </w:r>
      <w:r w:rsidR="002C07D2" w:rsidRPr="00D26D91">
        <w:rPr>
          <w:rFonts w:asciiTheme="minorHAnsi" w:hAnsiTheme="minorHAnsi" w:cstheme="minorHAnsi"/>
          <w:sz w:val="22"/>
          <w:szCs w:val="22"/>
          <w:lang w:val="en-GB"/>
        </w:rPr>
        <w:t xml:space="preserve"> in Spring or Summer 2020</w:t>
      </w:r>
      <w:r w:rsidR="00302A5C" w:rsidRPr="00D26D91">
        <w:rPr>
          <w:rFonts w:asciiTheme="minorHAnsi" w:hAnsiTheme="minorHAnsi" w:cstheme="minorHAnsi"/>
          <w:sz w:val="22"/>
          <w:szCs w:val="22"/>
          <w:lang w:val="en-GB"/>
        </w:rPr>
        <w:t xml:space="preserve"> (</w:t>
      </w:r>
      <w:r w:rsidRPr="00D26D91">
        <w:rPr>
          <w:rFonts w:asciiTheme="minorHAnsi" w:hAnsiTheme="minorHAnsi" w:cstheme="minorHAnsi"/>
          <w:sz w:val="22"/>
          <w:szCs w:val="22"/>
          <w:lang w:val="en-GB"/>
        </w:rPr>
        <w:t xml:space="preserve">exact dates are </w:t>
      </w:r>
      <w:r w:rsidRPr="00D26D91">
        <w:rPr>
          <w:rFonts w:asciiTheme="minorHAnsi" w:eastAsia="Arial Unicode MS" w:hAnsiTheme="minorHAnsi" w:cstheme="minorHAnsi"/>
          <w:sz w:val="22"/>
          <w:szCs w:val="22"/>
          <w:lang w:val="en-GB"/>
        </w:rPr>
        <w:t>subject of discussion between the grantee and the relevant educational institutions</w:t>
      </w:r>
      <w:r w:rsidRPr="00D26D91">
        <w:rPr>
          <w:rFonts w:asciiTheme="minorHAnsi" w:hAnsiTheme="minorHAnsi" w:cstheme="minorHAnsi"/>
          <w:sz w:val="22"/>
          <w:szCs w:val="22"/>
          <w:lang w:val="en-GB"/>
        </w:rPr>
        <w:t>)</w:t>
      </w:r>
    </w:p>
    <w:p w14:paraId="2E240859" w14:textId="77777777" w:rsidR="008D48B5" w:rsidRPr="00D26D91" w:rsidRDefault="008D48B5" w:rsidP="008D48B5">
      <w:pPr>
        <w:jc w:val="both"/>
        <w:rPr>
          <w:rFonts w:asciiTheme="minorHAnsi" w:eastAsia="Arial Unicode MS" w:hAnsiTheme="minorHAnsi" w:cstheme="minorHAnsi"/>
          <w:b/>
          <w:sz w:val="22"/>
          <w:szCs w:val="22"/>
          <w:lang w:val="en-GB"/>
        </w:rPr>
      </w:pPr>
    </w:p>
    <w:p w14:paraId="38716D91" w14:textId="7B01D87A" w:rsidR="00302A5C" w:rsidRPr="00D26D91" w:rsidRDefault="00302A5C" w:rsidP="00302A5C">
      <w:pPr>
        <w:numPr>
          <w:ilvl w:val="1"/>
          <w:numId w:val="15"/>
        </w:numPr>
        <w:jc w:val="both"/>
        <w:rPr>
          <w:rFonts w:asciiTheme="minorHAnsi" w:eastAsiaTheme="minorHAnsi" w:hAnsiTheme="minorHAnsi" w:cstheme="minorHAnsi"/>
          <w:sz w:val="22"/>
          <w:szCs w:val="22"/>
          <w:lang w:val="en-GB"/>
        </w:rPr>
      </w:pPr>
      <w:r w:rsidRPr="00D26D91">
        <w:rPr>
          <w:rFonts w:asciiTheme="minorHAnsi" w:eastAsia="Arial Unicode MS" w:hAnsiTheme="minorHAnsi" w:cstheme="minorHAnsi"/>
          <w:b/>
          <w:sz w:val="22"/>
          <w:szCs w:val="22"/>
          <w:lang w:val="en-GB"/>
        </w:rPr>
        <w:t>Start date</w:t>
      </w:r>
      <w:r w:rsidR="003E1000" w:rsidRPr="00D26D91">
        <w:rPr>
          <w:rFonts w:asciiTheme="minorHAnsi" w:eastAsia="Arial Unicode MS" w:hAnsiTheme="minorHAnsi" w:cstheme="minorHAnsi"/>
          <w:b/>
          <w:sz w:val="22"/>
          <w:szCs w:val="22"/>
          <w:lang w:val="en-GB"/>
        </w:rPr>
        <w:t xml:space="preserve"> of the contract</w:t>
      </w:r>
      <w:r w:rsidRPr="00D26D91">
        <w:rPr>
          <w:rFonts w:asciiTheme="minorHAnsi" w:eastAsia="Arial Unicode MS" w:hAnsiTheme="minorHAnsi" w:cstheme="minorHAnsi"/>
          <w:bCs/>
          <w:sz w:val="22"/>
          <w:szCs w:val="22"/>
          <w:lang w:val="en-GB"/>
        </w:rPr>
        <w:t xml:space="preserve">: </w:t>
      </w:r>
      <w:r w:rsidR="003C0E35" w:rsidRPr="00D26D91">
        <w:rPr>
          <w:rFonts w:asciiTheme="minorHAnsi" w:eastAsia="Arial Unicode MS" w:hAnsiTheme="minorHAnsi" w:cstheme="minorHAnsi"/>
          <w:bCs/>
          <w:sz w:val="22"/>
          <w:szCs w:val="22"/>
          <w:lang w:val="en-GB"/>
        </w:rPr>
        <w:t xml:space="preserve">17 </w:t>
      </w:r>
      <w:r w:rsidR="00EF303C" w:rsidRPr="00D26D91">
        <w:rPr>
          <w:rFonts w:asciiTheme="minorHAnsi" w:eastAsia="Arial Unicode MS" w:hAnsiTheme="minorHAnsi" w:cstheme="minorHAnsi"/>
          <w:bCs/>
          <w:sz w:val="22"/>
          <w:szCs w:val="22"/>
          <w:lang w:val="en-GB"/>
        </w:rPr>
        <w:t>January 2020</w:t>
      </w:r>
      <w:r w:rsidRPr="00D26D91">
        <w:rPr>
          <w:rFonts w:asciiTheme="minorHAnsi" w:eastAsia="Arial Unicode MS" w:hAnsiTheme="minorHAnsi" w:cstheme="minorHAnsi"/>
          <w:b/>
          <w:sz w:val="22"/>
          <w:szCs w:val="22"/>
          <w:lang w:val="en-GB"/>
        </w:rPr>
        <w:t xml:space="preserve"> </w:t>
      </w:r>
    </w:p>
    <w:p w14:paraId="728520A0" w14:textId="77777777" w:rsidR="00302A5C" w:rsidRPr="00D26D91" w:rsidRDefault="00302A5C" w:rsidP="00302A5C">
      <w:pPr>
        <w:jc w:val="both"/>
        <w:rPr>
          <w:rFonts w:asciiTheme="minorHAnsi" w:hAnsiTheme="minorHAnsi" w:cstheme="minorHAnsi"/>
          <w:sz w:val="22"/>
          <w:szCs w:val="22"/>
          <w:lang w:val="en-GB"/>
        </w:rPr>
      </w:pPr>
    </w:p>
    <w:p w14:paraId="784188DE" w14:textId="4A18086C" w:rsidR="00302A5C" w:rsidRPr="00D26D91" w:rsidRDefault="00302A5C" w:rsidP="00302A5C">
      <w:pPr>
        <w:numPr>
          <w:ilvl w:val="1"/>
          <w:numId w:val="15"/>
        </w:numPr>
        <w:jc w:val="both"/>
        <w:rPr>
          <w:rFonts w:asciiTheme="minorHAnsi" w:hAnsiTheme="minorHAnsi" w:cstheme="minorHAnsi"/>
          <w:sz w:val="22"/>
          <w:szCs w:val="22"/>
          <w:lang w:val="en-GB"/>
        </w:rPr>
      </w:pPr>
      <w:r w:rsidRPr="00D26D91">
        <w:rPr>
          <w:rFonts w:asciiTheme="minorHAnsi" w:eastAsia="Arial Unicode MS" w:hAnsiTheme="minorHAnsi" w:cstheme="minorHAnsi"/>
          <w:b/>
          <w:sz w:val="22"/>
          <w:szCs w:val="22"/>
          <w:lang w:val="en-GB"/>
        </w:rPr>
        <w:t>End date</w:t>
      </w:r>
      <w:r w:rsidR="003E1000" w:rsidRPr="00D26D91">
        <w:rPr>
          <w:rFonts w:asciiTheme="minorHAnsi" w:eastAsia="Arial Unicode MS" w:hAnsiTheme="minorHAnsi" w:cstheme="minorHAnsi"/>
          <w:b/>
          <w:sz w:val="22"/>
          <w:szCs w:val="22"/>
          <w:lang w:val="en-GB"/>
        </w:rPr>
        <w:t xml:space="preserve"> of the contract</w:t>
      </w:r>
      <w:r w:rsidRPr="00D26D91">
        <w:rPr>
          <w:rFonts w:asciiTheme="minorHAnsi" w:eastAsia="Arial Unicode MS" w:hAnsiTheme="minorHAnsi" w:cstheme="minorHAnsi"/>
          <w:b/>
          <w:sz w:val="22"/>
          <w:szCs w:val="22"/>
          <w:lang w:val="en-GB"/>
        </w:rPr>
        <w:t xml:space="preserve">: </w:t>
      </w:r>
      <w:r w:rsidR="003E1000" w:rsidRPr="00D26D91">
        <w:rPr>
          <w:rFonts w:asciiTheme="minorHAnsi" w:eastAsia="Arial Unicode MS" w:hAnsiTheme="minorHAnsi" w:cstheme="minorHAnsi"/>
          <w:sz w:val="22"/>
          <w:szCs w:val="22"/>
          <w:lang w:val="en-GB"/>
        </w:rPr>
        <w:t>31</w:t>
      </w:r>
      <w:r w:rsidRPr="00D26D91">
        <w:rPr>
          <w:rFonts w:asciiTheme="minorHAnsi" w:eastAsia="Arial Unicode MS" w:hAnsiTheme="minorHAnsi" w:cstheme="minorHAnsi"/>
          <w:sz w:val="22"/>
          <w:szCs w:val="22"/>
          <w:lang w:val="en-GB"/>
        </w:rPr>
        <w:t xml:space="preserve"> </w:t>
      </w:r>
      <w:r w:rsidR="003E1000" w:rsidRPr="00D26D91">
        <w:rPr>
          <w:rFonts w:asciiTheme="minorHAnsi" w:eastAsia="Arial Unicode MS" w:hAnsiTheme="minorHAnsi" w:cstheme="minorHAnsi"/>
          <w:sz w:val="22"/>
          <w:szCs w:val="22"/>
          <w:lang w:val="en-GB"/>
        </w:rPr>
        <w:t>August</w:t>
      </w:r>
      <w:r w:rsidRPr="00D26D91">
        <w:rPr>
          <w:rFonts w:asciiTheme="minorHAnsi" w:eastAsia="Arial Unicode MS" w:hAnsiTheme="minorHAnsi" w:cstheme="minorHAnsi"/>
          <w:sz w:val="22"/>
          <w:szCs w:val="22"/>
          <w:lang w:val="en-GB"/>
        </w:rPr>
        <w:t xml:space="preserve"> 2020</w:t>
      </w:r>
    </w:p>
    <w:p w14:paraId="08A7DC09" w14:textId="77777777" w:rsidR="00525D04" w:rsidRPr="00D26D91" w:rsidRDefault="00525D04" w:rsidP="00AB36B0">
      <w:pPr>
        <w:pStyle w:val="ListParagraph"/>
        <w:rPr>
          <w:rFonts w:asciiTheme="minorHAnsi" w:hAnsiTheme="minorHAnsi" w:cstheme="minorHAnsi"/>
          <w:sz w:val="22"/>
          <w:szCs w:val="22"/>
          <w:lang w:val="en-GB"/>
        </w:rPr>
      </w:pPr>
    </w:p>
    <w:p w14:paraId="38ED74D5" w14:textId="010837C9" w:rsidR="00525D04" w:rsidRPr="00D26D91" w:rsidRDefault="00525D04" w:rsidP="00482EAE">
      <w:pPr>
        <w:numPr>
          <w:ilvl w:val="1"/>
          <w:numId w:val="15"/>
        </w:numPr>
        <w:jc w:val="both"/>
        <w:rPr>
          <w:rFonts w:asciiTheme="minorHAnsi" w:hAnsiTheme="minorHAnsi" w:cstheme="minorHAnsi"/>
          <w:sz w:val="22"/>
          <w:szCs w:val="22"/>
          <w:lang w:val="en-GB"/>
        </w:rPr>
      </w:pPr>
      <w:r w:rsidRPr="00D26D91">
        <w:rPr>
          <w:rFonts w:asciiTheme="minorHAnsi" w:hAnsiTheme="minorHAnsi" w:cstheme="minorHAnsi"/>
          <w:b/>
          <w:sz w:val="22"/>
          <w:szCs w:val="22"/>
          <w:lang w:val="en-GB"/>
        </w:rPr>
        <w:t xml:space="preserve">Co-financing: </w:t>
      </w:r>
      <w:r w:rsidR="00482EAE" w:rsidRPr="00D26D91">
        <w:rPr>
          <w:rFonts w:asciiTheme="minorHAnsi" w:hAnsiTheme="minorHAnsi" w:cstheme="minorHAnsi"/>
          <w:sz w:val="22"/>
          <w:szCs w:val="22"/>
          <w:lang w:val="en-GB"/>
        </w:rPr>
        <w:t>Funding for this grant will equal 15,000 EUR max</w:t>
      </w:r>
      <w:r w:rsidR="009723A7" w:rsidRPr="00D26D91">
        <w:rPr>
          <w:rFonts w:asciiTheme="minorHAnsi" w:hAnsiTheme="minorHAnsi" w:cstheme="minorHAnsi"/>
          <w:sz w:val="22"/>
          <w:szCs w:val="22"/>
          <w:lang w:val="en-GB"/>
        </w:rPr>
        <w:t>imum and will represent up to 95</w:t>
      </w:r>
      <w:r w:rsidR="00482EAE" w:rsidRPr="00D26D91">
        <w:rPr>
          <w:rFonts w:asciiTheme="minorHAnsi" w:hAnsiTheme="minorHAnsi" w:cstheme="minorHAnsi"/>
          <w:sz w:val="22"/>
          <w:szCs w:val="22"/>
          <w:lang w:val="en-GB"/>
        </w:rPr>
        <w:t xml:space="preserve">% of the Action’s eligible costs. The beneficiary is expected </w:t>
      </w:r>
      <w:r w:rsidR="00413163" w:rsidRPr="00D26D91">
        <w:rPr>
          <w:rFonts w:asciiTheme="minorHAnsi" w:hAnsiTheme="minorHAnsi" w:cstheme="minorHAnsi"/>
          <w:sz w:val="22"/>
          <w:szCs w:val="22"/>
          <w:lang w:val="en-GB"/>
        </w:rPr>
        <w:t>secure the co-financing for</w:t>
      </w:r>
      <w:r w:rsidR="00482EAE" w:rsidRPr="00D26D91">
        <w:rPr>
          <w:rFonts w:asciiTheme="minorHAnsi" w:hAnsiTheme="minorHAnsi" w:cstheme="minorHAnsi"/>
          <w:sz w:val="22"/>
          <w:szCs w:val="22"/>
          <w:lang w:val="en-GB"/>
        </w:rPr>
        <w:t xml:space="preserve"> the remaining amount of the </w:t>
      </w:r>
      <w:r w:rsidR="00513FE6" w:rsidRPr="00D26D91">
        <w:rPr>
          <w:rFonts w:asciiTheme="minorHAnsi" w:hAnsiTheme="minorHAnsi" w:cstheme="minorHAnsi"/>
          <w:sz w:val="22"/>
          <w:szCs w:val="22"/>
          <w:lang w:val="en-GB"/>
        </w:rPr>
        <w:t xml:space="preserve">Action’s eligible costs. </w:t>
      </w:r>
    </w:p>
    <w:p w14:paraId="34AB2C79" w14:textId="77777777" w:rsidR="00525D04" w:rsidRPr="00D26D91" w:rsidRDefault="00525D04" w:rsidP="00AB36B0">
      <w:pPr>
        <w:pStyle w:val="ListParagraph"/>
        <w:rPr>
          <w:rFonts w:asciiTheme="minorHAnsi" w:hAnsiTheme="minorHAnsi" w:cstheme="minorHAnsi"/>
          <w:b/>
          <w:sz w:val="22"/>
          <w:szCs w:val="22"/>
          <w:lang w:val="en-GB"/>
        </w:rPr>
      </w:pPr>
    </w:p>
    <w:p w14:paraId="6C1C8433" w14:textId="43C7320A" w:rsidR="00525D04" w:rsidRPr="00D26D91" w:rsidRDefault="001A0B98">
      <w:pPr>
        <w:ind w:left="1440"/>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T</w:t>
      </w:r>
      <w:r w:rsidR="00525D04" w:rsidRPr="00D26D91">
        <w:rPr>
          <w:rFonts w:asciiTheme="minorHAnsi" w:hAnsiTheme="minorHAnsi" w:cstheme="minorHAnsi"/>
          <w:sz w:val="22"/>
          <w:szCs w:val="22"/>
          <w:lang w:val="en-GB"/>
        </w:rPr>
        <w:t>he co-financing may take the form of the beneficiary's own resources (self-financing), income generated by the action and financial or in-kind contributions from third parties.</w:t>
      </w:r>
      <w:r w:rsidRPr="00D26D91">
        <w:rPr>
          <w:rFonts w:asciiTheme="minorHAnsi" w:hAnsiTheme="minorHAnsi" w:cstheme="minorHAnsi"/>
          <w:sz w:val="22"/>
          <w:szCs w:val="22"/>
          <w:lang w:val="en-GB"/>
        </w:rPr>
        <w:t xml:space="preserve"> </w:t>
      </w:r>
      <w:r w:rsidR="00525D04" w:rsidRPr="00D26D91">
        <w:rPr>
          <w:rFonts w:asciiTheme="minorHAnsi" w:hAnsiTheme="minorHAnsi" w:cstheme="minorHAnsi"/>
          <w:sz w:val="22"/>
          <w:szCs w:val="22"/>
          <w:lang w:val="en-GB"/>
        </w:rPr>
        <w:t xml:space="preserve">Co-financing in kind means the provision of goods or services to the grant beneficiary free of charge by a third party. Therefore, contributions in kind do not involve any expenditure for the grant beneficiary. </w:t>
      </w:r>
    </w:p>
    <w:p w14:paraId="1351F9F5" w14:textId="77777777" w:rsidR="00525D04" w:rsidRPr="00D26D91" w:rsidRDefault="00525D04" w:rsidP="00525D04">
      <w:pPr>
        <w:ind w:left="1440"/>
        <w:jc w:val="both"/>
        <w:rPr>
          <w:rFonts w:asciiTheme="minorHAnsi" w:hAnsiTheme="minorHAnsi" w:cstheme="minorHAnsi"/>
          <w:sz w:val="22"/>
          <w:szCs w:val="22"/>
          <w:lang w:val="en-GB"/>
        </w:rPr>
      </w:pPr>
    </w:p>
    <w:p w14:paraId="1AE21C1F" w14:textId="77777777" w:rsidR="00302A5C" w:rsidRPr="00D26D91" w:rsidRDefault="00302A5C" w:rsidP="00302A5C">
      <w:pPr>
        <w:numPr>
          <w:ilvl w:val="1"/>
          <w:numId w:val="15"/>
        </w:numPr>
        <w:spacing w:after="160"/>
        <w:jc w:val="both"/>
        <w:rPr>
          <w:rFonts w:asciiTheme="minorHAnsi" w:eastAsia="Arial Unicode MS" w:hAnsiTheme="minorHAnsi" w:cstheme="minorHAnsi"/>
          <w:b/>
          <w:sz w:val="22"/>
          <w:szCs w:val="22"/>
          <w:lang w:val="en-GB"/>
        </w:rPr>
      </w:pPr>
      <w:r w:rsidRPr="00D26D91">
        <w:rPr>
          <w:rFonts w:asciiTheme="minorHAnsi" w:eastAsia="Arial Unicode MS" w:hAnsiTheme="minorHAnsi" w:cstheme="minorHAnsi"/>
          <w:b/>
          <w:sz w:val="22"/>
          <w:szCs w:val="22"/>
          <w:lang w:val="en-GB"/>
        </w:rPr>
        <w:t xml:space="preserve">Coordination: </w:t>
      </w:r>
    </w:p>
    <w:p w14:paraId="6F5D93A5" w14:textId="33620DC2" w:rsidR="00302A5C" w:rsidRPr="00D26D91" w:rsidRDefault="00302A5C" w:rsidP="00302A5C">
      <w:pPr>
        <w:ind w:left="1134"/>
        <w:jc w:val="both"/>
        <w:rPr>
          <w:rFonts w:asciiTheme="minorHAnsi" w:eastAsiaTheme="minorHAnsi" w:hAnsiTheme="minorHAnsi" w:cstheme="minorHAnsi"/>
          <w:sz w:val="22"/>
          <w:szCs w:val="22"/>
          <w:lang w:val="en-GB"/>
        </w:rPr>
      </w:pPr>
      <w:r w:rsidRPr="00D26D91">
        <w:rPr>
          <w:rFonts w:asciiTheme="minorHAnsi" w:hAnsiTheme="minorHAnsi" w:cstheme="minorHAnsi"/>
          <w:sz w:val="22"/>
          <w:szCs w:val="22"/>
          <w:lang w:val="en-GB"/>
        </w:rPr>
        <w:lastRenderedPageBreak/>
        <w:t>Ms. Gabrielle d’Avezac, Project Manager, will be the contact person for the Beneficiary in all contractual, financial and administrative matters</w:t>
      </w:r>
      <w:r w:rsidR="00E90B84" w:rsidRPr="00D26D91">
        <w:rPr>
          <w:rFonts w:asciiTheme="minorHAnsi" w:hAnsiTheme="minorHAnsi" w:cstheme="minorHAnsi"/>
          <w:sz w:val="22"/>
          <w:szCs w:val="22"/>
          <w:lang w:val="en-GB"/>
        </w:rPr>
        <w:t xml:space="preserve"> for the purpose of this grant</w:t>
      </w:r>
      <w:r w:rsidRPr="00D26D91">
        <w:rPr>
          <w:rFonts w:asciiTheme="minorHAnsi" w:hAnsiTheme="minorHAnsi" w:cstheme="minorHAnsi"/>
          <w:sz w:val="22"/>
          <w:szCs w:val="22"/>
          <w:lang w:val="en-GB"/>
        </w:rPr>
        <w:t>.</w:t>
      </w:r>
    </w:p>
    <w:p w14:paraId="73F61E98" w14:textId="77777777" w:rsidR="00302A5C" w:rsidRPr="00D26D91" w:rsidRDefault="00302A5C" w:rsidP="00302A5C">
      <w:pPr>
        <w:ind w:left="1134"/>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Telephone: 0033 1 70 82 73 79</w:t>
      </w:r>
    </w:p>
    <w:p w14:paraId="44009E96" w14:textId="77777777" w:rsidR="00302A5C" w:rsidRPr="00D26D91" w:rsidRDefault="00302A5C" w:rsidP="00302A5C">
      <w:pPr>
        <w:ind w:left="1134"/>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Email: </w:t>
      </w:r>
      <w:hyperlink r:id="rId8" w:history="1">
        <w:r w:rsidRPr="00D26D91">
          <w:rPr>
            <w:rStyle w:val="Hyperlink"/>
            <w:rFonts w:asciiTheme="minorHAnsi" w:hAnsiTheme="minorHAnsi" w:cstheme="minorHAnsi"/>
            <w:sz w:val="22"/>
            <w:szCs w:val="22"/>
            <w:lang w:val="en-GB"/>
          </w:rPr>
          <w:t>gabrielle.davezac@expertisefrance.fr</w:t>
        </w:r>
      </w:hyperlink>
      <w:r w:rsidRPr="00D26D91">
        <w:rPr>
          <w:rFonts w:asciiTheme="minorHAnsi" w:hAnsiTheme="minorHAnsi" w:cstheme="minorHAnsi"/>
          <w:sz w:val="22"/>
          <w:szCs w:val="22"/>
          <w:lang w:val="en-GB"/>
        </w:rPr>
        <w:t xml:space="preserve"> </w:t>
      </w:r>
    </w:p>
    <w:p w14:paraId="66D0B396" w14:textId="77777777" w:rsidR="00302A5C" w:rsidRPr="00D26D91" w:rsidRDefault="00302A5C" w:rsidP="00302A5C">
      <w:pPr>
        <w:ind w:left="1134"/>
        <w:jc w:val="both"/>
        <w:rPr>
          <w:rFonts w:asciiTheme="minorHAnsi" w:hAnsiTheme="minorHAnsi" w:cstheme="minorHAnsi"/>
          <w:sz w:val="22"/>
          <w:szCs w:val="22"/>
          <w:lang w:val="en-GB"/>
        </w:rPr>
      </w:pPr>
    </w:p>
    <w:p w14:paraId="6F866C30" w14:textId="006F0D22" w:rsidR="00302A5C" w:rsidRPr="00D26D91" w:rsidRDefault="00302A5C" w:rsidP="00302A5C">
      <w:pPr>
        <w:ind w:left="1134"/>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Close coordination with the Pravo-Justice permanent team in Kyiv must be ensured from the start of the contract and throughout its implementation. For all matters relating to the implementation of the contract, the contact person </w:t>
      </w:r>
      <w:r w:rsidR="00AB36B0" w:rsidRPr="00D26D91">
        <w:rPr>
          <w:rFonts w:asciiTheme="minorHAnsi" w:hAnsiTheme="minorHAnsi" w:cstheme="minorHAnsi"/>
          <w:sz w:val="22"/>
          <w:szCs w:val="22"/>
          <w:lang w:val="en-GB"/>
        </w:rPr>
        <w:t>is</w:t>
      </w:r>
      <w:r w:rsidR="008F482B" w:rsidRPr="00D26D91">
        <w:rPr>
          <w:rFonts w:asciiTheme="minorHAnsi" w:hAnsiTheme="minorHAnsi" w:cstheme="minorHAnsi"/>
          <w:sz w:val="22"/>
          <w:szCs w:val="22"/>
          <w:lang w:val="en-GB"/>
        </w:rPr>
        <w:t>:</w:t>
      </w:r>
      <w:r w:rsidR="00AB36B0" w:rsidRPr="00D26D91">
        <w:rPr>
          <w:rFonts w:asciiTheme="minorHAnsi" w:hAnsiTheme="minorHAnsi" w:cstheme="minorHAnsi"/>
          <w:sz w:val="22"/>
          <w:szCs w:val="22"/>
          <w:lang w:val="en-GB"/>
        </w:rPr>
        <w:t xml:space="preserve"> </w:t>
      </w:r>
      <w:r w:rsidR="00461F58" w:rsidRPr="00D26D91">
        <w:rPr>
          <w:rFonts w:asciiTheme="minorHAnsi" w:hAnsiTheme="minorHAnsi" w:cstheme="minorHAnsi"/>
          <w:sz w:val="22"/>
          <w:szCs w:val="22"/>
          <w:lang w:val="en-GB"/>
        </w:rPr>
        <w:t xml:space="preserve">Denys Pashchenko </w:t>
      </w:r>
      <w:hyperlink r:id="rId9" w:history="1">
        <w:r w:rsidR="00C8578B" w:rsidRPr="00D26D91">
          <w:rPr>
            <w:rStyle w:val="Hyperlink"/>
            <w:rFonts w:asciiTheme="minorHAnsi" w:hAnsiTheme="minorHAnsi" w:cstheme="minorHAnsi"/>
            <w:sz w:val="22"/>
            <w:szCs w:val="22"/>
            <w:lang w:val="en-GB"/>
          </w:rPr>
          <w:t>denys.pashchenko@pravojustice.eu</w:t>
        </w:r>
      </w:hyperlink>
      <w:r w:rsidR="00C8578B" w:rsidRPr="00D26D91">
        <w:rPr>
          <w:rFonts w:asciiTheme="minorHAnsi" w:hAnsiTheme="minorHAnsi" w:cstheme="minorHAnsi"/>
          <w:sz w:val="22"/>
          <w:szCs w:val="22"/>
          <w:lang w:val="en-GB"/>
        </w:rPr>
        <w:t xml:space="preserve"> </w:t>
      </w:r>
      <w:r w:rsidR="00F24E82" w:rsidRPr="00D26D91">
        <w:rPr>
          <w:rFonts w:asciiTheme="minorHAnsi" w:hAnsiTheme="minorHAnsi" w:cstheme="minorHAnsi"/>
          <w:sz w:val="22"/>
          <w:szCs w:val="22"/>
          <w:lang w:val="en-GB"/>
        </w:rPr>
        <w:t xml:space="preserve"> </w:t>
      </w:r>
    </w:p>
    <w:p w14:paraId="12F16075" w14:textId="148339EC" w:rsidR="00302A5C" w:rsidRPr="00D26D91" w:rsidRDefault="00302A5C" w:rsidP="00302A5C">
      <w:pPr>
        <w:jc w:val="both"/>
        <w:rPr>
          <w:rFonts w:asciiTheme="minorHAnsi" w:hAnsiTheme="minorHAnsi" w:cstheme="minorHAnsi"/>
          <w:sz w:val="22"/>
          <w:szCs w:val="22"/>
          <w:lang w:val="en-GB"/>
        </w:rPr>
      </w:pPr>
    </w:p>
    <w:p w14:paraId="21A971BB" w14:textId="77777777" w:rsidR="00524F1E" w:rsidRPr="00D26D91" w:rsidRDefault="00524F1E" w:rsidP="00524F1E">
      <w:pPr>
        <w:pStyle w:val="Default"/>
        <w:jc w:val="both"/>
        <w:rPr>
          <w:rFonts w:asciiTheme="minorHAnsi" w:hAnsiTheme="minorHAnsi" w:cstheme="minorHAnsi"/>
          <w:sz w:val="22"/>
          <w:szCs w:val="22"/>
          <w:lang w:val="en-GB"/>
        </w:rPr>
      </w:pPr>
    </w:p>
    <w:p w14:paraId="79415F08" w14:textId="61E2535A" w:rsidR="000029CE" w:rsidRPr="00D26D91" w:rsidRDefault="00732CD2" w:rsidP="00193D38">
      <w:pPr>
        <w:numPr>
          <w:ilvl w:val="0"/>
          <w:numId w:val="1"/>
        </w:numPr>
        <w:shd w:val="clear" w:color="auto" w:fill="E6E6E6"/>
        <w:rPr>
          <w:rFonts w:asciiTheme="minorHAnsi" w:hAnsiTheme="minorHAnsi" w:cstheme="minorHAnsi"/>
          <w:b/>
          <w:bCs/>
          <w:sz w:val="22"/>
          <w:szCs w:val="22"/>
          <w:lang w:val="en-GB"/>
        </w:rPr>
      </w:pPr>
      <w:r w:rsidRPr="00D26D91">
        <w:rPr>
          <w:rFonts w:asciiTheme="minorHAnsi" w:hAnsiTheme="minorHAnsi" w:cstheme="minorHAnsi"/>
          <w:b/>
          <w:bCs/>
          <w:sz w:val="22"/>
          <w:szCs w:val="22"/>
          <w:lang w:val="en-GB"/>
        </w:rPr>
        <w:t>Eligibility Criteria</w:t>
      </w:r>
    </w:p>
    <w:p w14:paraId="4D94D5FE" w14:textId="77777777" w:rsidR="00732CD2" w:rsidRPr="00D26D91" w:rsidRDefault="00732CD2" w:rsidP="00A12930">
      <w:pPr>
        <w:pStyle w:val="Default"/>
        <w:jc w:val="both"/>
        <w:rPr>
          <w:rFonts w:asciiTheme="minorHAnsi" w:hAnsiTheme="minorHAnsi" w:cstheme="minorHAnsi"/>
          <w:sz w:val="22"/>
          <w:szCs w:val="22"/>
          <w:lang w:val="en-GB"/>
        </w:rPr>
      </w:pPr>
    </w:p>
    <w:p w14:paraId="0E0FC917" w14:textId="6A21CC96" w:rsidR="00732CD2" w:rsidRPr="00D26D91" w:rsidRDefault="000071CC" w:rsidP="00732CD2">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A</w:t>
      </w:r>
      <w:r w:rsidR="00732CD2" w:rsidRPr="00D26D91">
        <w:rPr>
          <w:rFonts w:asciiTheme="minorHAnsi" w:hAnsiTheme="minorHAnsi" w:cstheme="minorHAnsi"/>
          <w:sz w:val="22"/>
          <w:szCs w:val="22"/>
          <w:lang w:val="en-GB"/>
        </w:rPr>
        <w:t xml:space="preserve">pplicants must meet the following criteria: </w:t>
      </w:r>
    </w:p>
    <w:p w14:paraId="7DBABA0D" w14:textId="77777777" w:rsidR="00585279" w:rsidRPr="00D26D91" w:rsidRDefault="00585279" w:rsidP="00732CD2">
      <w:pPr>
        <w:pStyle w:val="Default"/>
        <w:jc w:val="both"/>
        <w:rPr>
          <w:rFonts w:asciiTheme="minorHAnsi" w:hAnsiTheme="minorHAnsi" w:cstheme="minorHAnsi"/>
          <w:sz w:val="22"/>
          <w:szCs w:val="22"/>
          <w:lang w:val="en-GB"/>
        </w:rPr>
      </w:pPr>
    </w:p>
    <w:p w14:paraId="0EA23327" w14:textId="0E734C17" w:rsidR="00732CD2" w:rsidRPr="00D26D91" w:rsidRDefault="00732CD2">
      <w:pPr>
        <w:pStyle w:val="Default"/>
        <w:numPr>
          <w:ilvl w:val="0"/>
          <w:numId w:val="18"/>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Be a non-governmental/civil society organisation registered and </w:t>
      </w:r>
      <w:proofErr w:type="gramStart"/>
      <w:r w:rsidRPr="00D26D91">
        <w:rPr>
          <w:rFonts w:asciiTheme="minorHAnsi" w:hAnsiTheme="minorHAnsi" w:cstheme="minorHAnsi"/>
          <w:sz w:val="22"/>
          <w:szCs w:val="22"/>
          <w:lang w:val="en-GB"/>
        </w:rPr>
        <w:t>operational  in</w:t>
      </w:r>
      <w:proofErr w:type="gramEnd"/>
      <w:r w:rsidRPr="00D26D91">
        <w:rPr>
          <w:rFonts w:asciiTheme="minorHAnsi" w:hAnsiTheme="minorHAnsi" w:cstheme="minorHAnsi"/>
          <w:sz w:val="22"/>
          <w:szCs w:val="22"/>
          <w:lang w:val="en-GB"/>
        </w:rPr>
        <w:t xml:space="preserve"> Ukraine in the course</w:t>
      </w:r>
      <w:r w:rsidRPr="00D26D91">
        <w:rPr>
          <w:rFonts w:asciiTheme="minorHAnsi" w:hAnsiTheme="minorHAnsi" w:cstheme="minorHAnsi"/>
          <w:sz w:val="22"/>
          <w:szCs w:val="22"/>
          <w:lang w:val="uk-UA"/>
        </w:rPr>
        <w:t xml:space="preserve"> </w:t>
      </w:r>
      <w:r w:rsidRPr="00D26D91">
        <w:rPr>
          <w:rFonts w:asciiTheme="minorHAnsi" w:hAnsiTheme="minorHAnsi" w:cstheme="minorHAnsi"/>
          <w:sz w:val="22"/>
          <w:szCs w:val="22"/>
          <w:lang w:val="en-GB"/>
        </w:rPr>
        <w:t>of at least the last two years, working in the areas of rule of law, justice sector reform, legal education or related fields;</w:t>
      </w:r>
    </w:p>
    <w:p w14:paraId="7F9110B1" w14:textId="77777777" w:rsidR="00732CD2" w:rsidRPr="00D26D91" w:rsidRDefault="00732CD2" w:rsidP="00732CD2">
      <w:pPr>
        <w:pStyle w:val="Default"/>
        <w:numPr>
          <w:ilvl w:val="0"/>
          <w:numId w:val="18"/>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Be located or have a branch in the target region;</w:t>
      </w:r>
    </w:p>
    <w:p w14:paraId="040C13E9" w14:textId="4A026CA0" w:rsidR="00886590" w:rsidRPr="00D26D91" w:rsidRDefault="00886590" w:rsidP="00732CD2">
      <w:pPr>
        <w:pStyle w:val="Default"/>
        <w:numPr>
          <w:ilvl w:val="0"/>
          <w:numId w:val="18"/>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Be directly responsible for the preparation and</w:t>
      </w:r>
      <w:r w:rsidR="00777EE6" w:rsidRPr="00D26D91">
        <w:rPr>
          <w:rFonts w:asciiTheme="minorHAnsi" w:hAnsiTheme="minorHAnsi" w:cstheme="minorHAnsi"/>
          <w:sz w:val="22"/>
          <w:szCs w:val="22"/>
          <w:lang w:val="en-GB"/>
        </w:rPr>
        <w:t xml:space="preserve"> the management of the project;</w:t>
      </w:r>
    </w:p>
    <w:p w14:paraId="252CFD69" w14:textId="4B29ED29" w:rsidR="00777EE6" w:rsidRPr="00D26D91" w:rsidRDefault="00B72C4E" w:rsidP="00732CD2">
      <w:pPr>
        <w:pStyle w:val="Default"/>
        <w:numPr>
          <w:ilvl w:val="0"/>
          <w:numId w:val="18"/>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Ability </w:t>
      </w:r>
      <w:r w:rsidR="00777EE6" w:rsidRPr="00D26D91">
        <w:rPr>
          <w:rFonts w:asciiTheme="minorHAnsi" w:hAnsiTheme="minorHAnsi" w:cstheme="minorHAnsi"/>
          <w:sz w:val="22"/>
          <w:szCs w:val="22"/>
          <w:lang w:val="en-GB"/>
        </w:rPr>
        <w:t xml:space="preserve">to involve regional Academia in the legal school preparation and </w:t>
      </w:r>
      <w:r w:rsidRPr="00D26D91">
        <w:rPr>
          <w:rFonts w:asciiTheme="minorHAnsi" w:hAnsiTheme="minorHAnsi" w:cstheme="minorHAnsi"/>
          <w:sz w:val="22"/>
          <w:szCs w:val="22"/>
          <w:lang w:val="en-GB"/>
        </w:rPr>
        <w:t>implementation</w:t>
      </w:r>
      <w:r w:rsidR="00BD5D48" w:rsidRPr="00D26D91">
        <w:rPr>
          <w:rFonts w:asciiTheme="minorHAnsi" w:hAnsiTheme="minorHAnsi" w:cstheme="minorHAnsi"/>
          <w:sz w:val="22"/>
          <w:szCs w:val="22"/>
          <w:lang w:val="en-GB"/>
        </w:rPr>
        <w:t xml:space="preserve">. Applicants </w:t>
      </w:r>
      <w:r w:rsidR="00777EE6" w:rsidRPr="00D26D91">
        <w:rPr>
          <w:rFonts w:asciiTheme="minorHAnsi" w:hAnsiTheme="minorHAnsi" w:cstheme="minorHAnsi"/>
          <w:sz w:val="22"/>
          <w:szCs w:val="22"/>
          <w:lang w:val="en-GB"/>
        </w:rPr>
        <w:t xml:space="preserve">should </w:t>
      </w:r>
      <w:r w:rsidR="00E57687" w:rsidRPr="00D26D91">
        <w:rPr>
          <w:rFonts w:asciiTheme="minorHAnsi" w:hAnsiTheme="minorHAnsi" w:cstheme="minorHAnsi"/>
          <w:sz w:val="22"/>
          <w:szCs w:val="22"/>
          <w:lang w:val="en-GB"/>
        </w:rPr>
        <w:t>provide signed Letter(s)</w:t>
      </w:r>
      <w:r w:rsidR="00777EE6" w:rsidRPr="00D26D91">
        <w:rPr>
          <w:rFonts w:asciiTheme="minorHAnsi" w:hAnsiTheme="minorHAnsi" w:cstheme="minorHAnsi"/>
          <w:sz w:val="22"/>
          <w:szCs w:val="22"/>
          <w:lang w:val="en-GB"/>
        </w:rPr>
        <w:t xml:space="preserve"> of Cooperation with </w:t>
      </w:r>
      <w:r w:rsidR="00E57687" w:rsidRPr="00D26D91">
        <w:rPr>
          <w:rFonts w:asciiTheme="minorHAnsi" w:hAnsiTheme="minorHAnsi" w:cstheme="minorHAnsi"/>
          <w:sz w:val="22"/>
          <w:szCs w:val="22"/>
          <w:lang w:val="en-GB"/>
        </w:rPr>
        <w:t>respective local Law School(</w:t>
      </w:r>
      <w:r w:rsidR="00777EE6" w:rsidRPr="00D26D91">
        <w:rPr>
          <w:rFonts w:asciiTheme="minorHAnsi" w:hAnsiTheme="minorHAnsi" w:cstheme="minorHAnsi"/>
          <w:sz w:val="22"/>
          <w:szCs w:val="22"/>
          <w:lang w:val="en-GB"/>
        </w:rPr>
        <w:t>s).</w:t>
      </w:r>
    </w:p>
    <w:p w14:paraId="1603E0FA" w14:textId="77777777" w:rsidR="00552AD4" w:rsidRPr="00D26D91" w:rsidRDefault="00552AD4" w:rsidP="00552AD4">
      <w:pPr>
        <w:jc w:val="both"/>
        <w:rPr>
          <w:rFonts w:asciiTheme="minorHAnsi" w:hAnsiTheme="minorHAnsi" w:cstheme="minorHAnsi"/>
          <w:sz w:val="22"/>
          <w:szCs w:val="22"/>
          <w:lang w:val="en-GB"/>
        </w:rPr>
      </w:pPr>
    </w:p>
    <w:p w14:paraId="2DDA9A2F" w14:textId="0E953588" w:rsidR="00552AD4" w:rsidRPr="00D26D91" w:rsidRDefault="00552AD4" w:rsidP="00552AD4">
      <w:pPr>
        <w:numPr>
          <w:ilvl w:val="0"/>
          <w:numId w:val="1"/>
        </w:numPr>
        <w:shd w:val="clear" w:color="auto" w:fill="E6E6E6"/>
        <w:rPr>
          <w:rFonts w:asciiTheme="minorHAnsi" w:eastAsia="Arial Unicode MS" w:hAnsiTheme="minorHAnsi" w:cstheme="minorHAnsi"/>
          <w:b/>
          <w:sz w:val="22"/>
          <w:szCs w:val="22"/>
          <w:lang w:val="en-GB" w:eastAsia="en-US"/>
        </w:rPr>
      </w:pPr>
      <w:r w:rsidRPr="00D26D91">
        <w:rPr>
          <w:rFonts w:asciiTheme="minorHAnsi" w:hAnsiTheme="minorHAnsi" w:cstheme="minorHAnsi"/>
          <w:b/>
          <w:bCs/>
          <w:sz w:val="22"/>
          <w:szCs w:val="22"/>
          <w:lang w:val="en-GB"/>
        </w:rPr>
        <w:t>Application Process</w:t>
      </w:r>
    </w:p>
    <w:p w14:paraId="520B4932" w14:textId="77777777" w:rsidR="00552AD4" w:rsidRPr="00D26D91" w:rsidRDefault="00552AD4" w:rsidP="00302A5C">
      <w:pPr>
        <w:jc w:val="both"/>
        <w:rPr>
          <w:rFonts w:asciiTheme="minorHAnsi" w:hAnsiTheme="minorHAnsi" w:cstheme="minorHAnsi"/>
          <w:sz w:val="22"/>
          <w:szCs w:val="22"/>
          <w:lang w:val="en-GB"/>
        </w:rPr>
      </w:pPr>
    </w:p>
    <w:p w14:paraId="7E5F6DCE" w14:textId="77777777" w:rsidR="00302A5C" w:rsidRPr="00D26D91" w:rsidRDefault="00302A5C" w:rsidP="00302A5C">
      <w:pPr>
        <w:pStyle w:val="Default"/>
        <w:jc w:val="both"/>
        <w:rPr>
          <w:rFonts w:asciiTheme="minorHAnsi" w:hAnsiTheme="minorHAnsi" w:cstheme="minorHAnsi"/>
          <w:sz w:val="22"/>
          <w:szCs w:val="22"/>
          <w:lang w:val="en-GB"/>
        </w:rPr>
      </w:pPr>
    </w:p>
    <w:p w14:paraId="2E04757E" w14:textId="77777777" w:rsidR="00302A5C" w:rsidRPr="00D26D91" w:rsidRDefault="00302A5C" w:rsidP="00302A5C">
      <w:pPr>
        <w:pStyle w:val="Default"/>
        <w:numPr>
          <w:ilvl w:val="0"/>
          <w:numId w:val="17"/>
        </w:numPr>
        <w:jc w:val="both"/>
        <w:rPr>
          <w:rFonts w:asciiTheme="minorHAnsi" w:hAnsiTheme="minorHAnsi" w:cstheme="minorHAnsi"/>
          <w:i/>
          <w:sz w:val="22"/>
          <w:szCs w:val="22"/>
          <w:lang w:val="en-GB"/>
        </w:rPr>
      </w:pPr>
      <w:r w:rsidRPr="00D26D91">
        <w:rPr>
          <w:rFonts w:asciiTheme="minorHAnsi" w:hAnsiTheme="minorHAnsi" w:cstheme="minorHAnsi"/>
          <w:i/>
          <w:sz w:val="22"/>
          <w:szCs w:val="22"/>
          <w:lang w:val="en-GB"/>
        </w:rPr>
        <w:t>Application Package</w:t>
      </w:r>
    </w:p>
    <w:p w14:paraId="629C57CF" w14:textId="77777777" w:rsidR="00721C7E" w:rsidRPr="00D26D91" w:rsidRDefault="00721C7E" w:rsidP="00721C7E">
      <w:pPr>
        <w:pStyle w:val="Default"/>
        <w:jc w:val="both"/>
        <w:rPr>
          <w:rFonts w:asciiTheme="minorHAnsi" w:hAnsiTheme="minorHAnsi" w:cstheme="minorHAnsi"/>
          <w:sz w:val="22"/>
          <w:szCs w:val="22"/>
          <w:lang w:val="en-GB"/>
        </w:rPr>
      </w:pPr>
    </w:p>
    <w:p w14:paraId="35E84F3D" w14:textId="3174A2F5" w:rsidR="00721C7E" w:rsidRPr="00D26D91" w:rsidRDefault="00721C7E" w:rsidP="00721C7E">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Each application shall contain: </w:t>
      </w:r>
    </w:p>
    <w:p w14:paraId="784CE66B" w14:textId="77777777" w:rsidR="008D7350" w:rsidRPr="00D26D91" w:rsidRDefault="008D7350" w:rsidP="00721C7E">
      <w:pPr>
        <w:pStyle w:val="Default"/>
        <w:jc w:val="both"/>
        <w:rPr>
          <w:rFonts w:asciiTheme="minorHAnsi" w:hAnsiTheme="minorHAnsi" w:cstheme="minorHAnsi"/>
          <w:sz w:val="22"/>
          <w:szCs w:val="22"/>
          <w:lang w:val="en-GB"/>
        </w:rPr>
      </w:pPr>
    </w:p>
    <w:p w14:paraId="3E473742" w14:textId="07834458" w:rsidR="00516CC6" w:rsidRPr="00D26D91" w:rsidRDefault="00721C7E" w:rsidP="00516CC6">
      <w:pPr>
        <w:pStyle w:val="Default"/>
        <w:numPr>
          <w:ilvl w:val="1"/>
          <w:numId w:val="1"/>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Filled in, signed and scanned </w:t>
      </w:r>
      <w:r w:rsidR="00954B50" w:rsidRPr="00D26D91">
        <w:rPr>
          <w:rFonts w:asciiTheme="minorHAnsi" w:hAnsiTheme="minorHAnsi" w:cstheme="minorHAnsi"/>
          <w:sz w:val="22"/>
          <w:szCs w:val="22"/>
          <w:lang w:val="en-GB"/>
        </w:rPr>
        <w:t>Application Form (</w:t>
      </w:r>
      <w:r w:rsidR="00623D06" w:rsidRPr="00D26D91">
        <w:rPr>
          <w:rFonts w:asciiTheme="minorHAnsi" w:hAnsiTheme="minorHAnsi" w:cstheme="minorHAnsi"/>
          <w:sz w:val="22"/>
          <w:szCs w:val="22"/>
          <w:lang w:val="en-GB"/>
        </w:rPr>
        <w:t>Annex 1</w:t>
      </w:r>
      <w:r w:rsidRPr="00D26D91">
        <w:rPr>
          <w:rFonts w:asciiTheme="minorHAnsi" w:hAnsiTheme="minorHAnsi" w:cstheme="minorHAnsi"/>
          <w:sz w:val="22"/>
          <w:szCs w:val="22"/>
          <w:lang w:val="en-GB"/>
        </w:rPr>
        <w:t xml:space="preserve"> to the present </w:t>
      </w:r>
      <w:r w:rsidR="00B97207" w:rsidRPr="00D26D91">
        <w:rPr>
          <w:rFonts w:asciiTheme="minorHAnsi" w:hAnsiTheme="minorHAnsi" w:cstheme="minorHAnsi"/>
          <w:sz w:val="22"/>
          <w:szCs w:val="22"/>
          <w:lang w:val="en-GB"/>
        </w:rPr>
        <w:t>Terms of Reference</w:t>
      </w:r>
      <w:r w:rsidR="00954B50" w:rsidRPr="00D26D91">
        <w:rPr>
          <w:rFonts w:asciiTheme="minorHAnsi" w:hAnsiTheme="minorHAnsi" w:cstheme="minorHAnsi"/>
          <w:sz w:val="22"/>
          <w:szCs w:val="22"/>
          <w:lang w:val="en-GB"/>
        </w:rPr>
        <w:t>)</w:t>
      </w:r>
    </w:p>
    <w:p w14:paraId="26647E45" w14:textId="77777777" w:rsidR="008D7350" w:rsidRPr="00D26D91" w:rsidRDefault="008D7350" w:rsidP="00844D26">
      <w:pPr>
        <w:pStyle w:val="Default"/>
        <w:ind w:left="927"/>
        <w:jc w:val="both"/>
        <w:rPr>
          <w:rFonts w:asciiTheme="minorHAnsi" w:hAnsiTheme="minorHAnsi" w:cstheme="minorHAnsi"/>
          <w:sz w:val="22"/>
          <w:szCs w:val="22"/>
          <w:lang w:val="en-GB"/>
        </w:rPr>
      </w:pPr>
    </w:p>
    <w:p w14:paraId="206D26CB" w14:textId="5355AEDE" w:rsidR="00302A5C" w:rsidRPr="00D26D91" w:rsidRDefault="00302A5C" w:rsidP="00516CC6">
      <w:pPr>
        <w:pStyle w:val="Default"/>
        <w:numPr>
          <w:ilvl w:val="1"/>
          <w:numId w:val="1"/>
        </w:numPr>
        <w:jc w:val="both"/>
        <w:rPr>
          <w:rFonts w:asciiTheme="minorHAnsi" w:hAnsiTheme="minorHAnsi" w:cstheme="minorHAnsi"/>
          <w:sz w:val="22"/>
          <w:szCs w:val="22"/>
        </w:rPr>
      </w:pPr>
      <w:r w:rsidRPr="00D26D91">
        <w:rPr>
          <w:rFonts w:asciiTheme="minorHAnsi" w:hAnsiTheme="minorHAnsi" w:cstheme="minorHAnsi"/>
          <w:sz w:val="22"/>
          <w:szCs w:val="22"/>
        </w:rPr>
        <w:t xml:space="preserve">A </w:t>
      </w:r>
      <w:r w:rsidR="00954B50" w:rsidRPr="00D26D91">
        <w:rPr>
          <w:rFonts w:asciiTheme="minorHAnsi" w:hAnsiTheme="minorHAnsi" w:cstheme="minorHAnsi"/>
          <w:sz w:val="22"/>
          <w:szCs w:val="22"/>
        </w:rPr>
        <w:t>C</w:t>
      </w:r>
      <w:r w:rsidRPr="00D26D91">
        <w:rPr>
          <w:rFonts w:asciiTheme="minorHAnsi" w:hAnsiTheme="minorHAnsi" w:cstheme="minorHAnsi"/>
          <w:sz w:val="22"/>
          <w:szCs w:val="22"/>
        </w:rPr>
        <w:t xml:space="preserve">oncept </w:t>
      </w:r>
      <w:r w:rsidR="00516CC6" w:rsidRPr="00D26D91">
        <w:rPr>
          <w:rFonts w:asciiTheme="minorHAnsi" w:hAnsiTheme="minorHAnsi" w:cstheme="minorHAnsi"/>
          <w:sz w:val="22"/>
          <w:szCs w:val="22"/>
        </w:rPr>
        <w:t>N</w:t>
      </w:r>
      <w:r w:rsidRPr="00D26D91">
        <w:rPr>
          <w:rFonts w:asciiTheme="minorHAnsi" w:hAnsiTheme="minorHAnsi" w:cstheme="minorHAnsi"/>
          <w:sz w:val="22"/>
          <w:szCs w:val="22"/>
        </w:rPr>
        <w:t>ote (</w:t>
      </w:r>
      <w:r w:rsidR="00B97207" w:rsidRPr="00D26D91">
        <w:rPr>
          <w:rFonts w:asciiTheme="minorHAnsi" w:hAnsiTheme="minorHAnsi" w:cstheme="minorHAnsi"/>
          <w:sz w:val="22"/>
          <w:szCs w:val="22"/>
        </w:rPr>
        <w:t>5</w:t>
      </w:r>
      <w:r w:rsidRPr="00D26D91">
        <w:rPr>
          <w:rFonts w:asciiTheme="minorHAnsi" w:hAnsiTheme="minorHAnsi" w:cstheme="minorHAnsi"/>
          <w:sz w:val="22"/>
          <w:szCs w:val="22"/>
        </w:rPr>
        <w:t xml:space="preserve"> pages max.) </w:t>
      </w:r>
      <w:proofErr w:type="gramStart"/>
      <w:r w:rsidR="00B97207" w:rsidRPr="00D26D91">
        <w:rPr>
          <w:rFonts w:asciiTheme="minorHAnsi" w:hAnsiTheme="minorHAnsi" w:cstheme="minorHAnsi"/>
          <w:sz w:val="22"/>
          <w:szCs w:val="22"/>
        </w:rPr>
        <w:t>outlining</w:t>
      </w:r>
      <w:r w:rsidRPr="00D26D91">
        <w:rPr>
          <w:rFonts w:asciiTheme="minorHAnsi" w:hAnsiTheme="minorHAnsi" w:cstheme="minorHAnsi"/>
          <w:sz w:val="22"/>
          <w:szCs w:val="22"/>
        </w:rPr>
        <w:t>:</w:t>
      </w:r>
      <w:proofErr w:type="gramEnd"/>
    </w:p>
    <w:p w14:paraId="10A19EE1" w14:textId="77777777" w:rsidR="00302A5C" w:rsidRPr="00D26D91" w:rsidRDefault="00302A5C" w:rsidP="00302A5C">
      <w:pPr>
        <w:pStyle w:val="Default"/>
        <w:numPr>
          <w:ilvl w:val="1"/>
          <w:numId w:val="19"/>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Description of the context and objectives of the present Action;</w:t>
      </w:r>
    </w:p>
    <w:p w14:paraId="2358E4FF" w14:textId="0BB49D4D" w:rsidR="00302A5C" w:rsidRPr="00D26D91" w:rsidRDefault="00302A5C" w:rsidP="00302A5C">
      <w:pPr>
        <w:pStyle w:val="Default"/>
        <w:numPr>
          <w:ilvl w:val="1"/>
          <w:numId w:val="19"/>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Description of the proposed activit</w:t>
      </w:r>
      <w:r w:rsidR="00B97207" w:rsidRPr="00D26D91">
        <w:rPr>
          <w:rFonts w:asciiTheme="minorHAnsi" w:hAnsiTheme="minorHAnsi" w:cstheme="minorHAnsi"/>
          <w:sz w:val="22"/>
          <w:szCs w:val="22"/>
          <w:lang w:val="en-GB"/>
        </w:rPr>
        <w:t>y</w:t>
      </w:r>
      <w:r w:rsidRPr="00D26D91">
        <w:rPr>
          <w:rFonts w:asciiTheme="minorHAnsi" w:hAnsiTheme="minorHAnsi" w:cstheme="minorHAnsi"/>
          <w:sz w:val="22"/>
          <w:szCs w:val="22"/>
          <w:lang w:val="en-GB"/>
        </w:rPr>
        <w:t xml:space="preserve"> in line with the objectives of the present Action</w:t>
      </w:r>
      <w:r w:rsidR="006A32FB" w:rsidRPr="00D26D91">
        <w:rPr>
          <w:rFonts w:asciiTheme="minorHAnsi" w:hAnsiTheme="minorHAnsi" w:cstheme="minorHAnsi"/>
          <w:sz w:val="22"/>
          <w:szCs w:val="22"/>
          <w:lang w:val="en-GB"/>
        </w:rPr>
        <w:t>, including a provisional programme of the Seasonal Legal School</w:t>
      </w:r>
      <w:r w:rsidR="00F737D4" w:rsidRPr="00D26D91">
        <w:rPr>
          <w:rFonts w:asciiTheme="minorHAnsi" w:hAnsiTheme="minorHAnsi" w:cstheme="minorHAnsi"/>
          <w:sz w:val="22"/>
          <w:szCs w:val="22"/>
          <w:lang w:val="en-GB"/>
        </w:rPr>
        <w:t>, agreed with one of the regional Law Schools</w:t>
      </w:r>
      <w:r w:rsidRPr="00D26D91">
        <w:rPr>
          <w:rFonts w:asciiTheme="minorHAnsi" w:hAnsiTheme="minorHAnsi" w:cstheme="minorHAnsi"/>
          <w:sz w:val="22"/>
          <w:szCs w:val="22"/>
          <w:lang w:val="en-GB"/>
        </w:rPr>
        <w:t>;</w:t>
      </w:r>
    </w:p>
    <w:p w14:paraId="31DCF5F7" w14:textId="77777777" w:rsidR="00C40953" w:rsidRPr="00D26D91" w:rsidRDefault="00302A5C" w:rsidP="00302A5C">
      <w:pPr>
        <w:pStyle w:val="Default"/>
        <w:numPr>
          <w:ilvl w:val="1"/>
          <w:numId w:val="19"/>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Description of </w:t>
      </w:r>
      <w:r w:rsidR="00F2302D" w:rsidRPr="00D26D91">
        <w:rPr>
          <w:rFonts w:asciiTheme="minorHAnsi" w:hAnsiTheme="minorHAnsi" w:cstheme="minorHAnsi"/>
          <w:sz w:val="22"/>
          <w:szCs w:val="22"/>
          <w:lang w:val="en-GB"/>
        </w:rPr>
        <w:t xml:space="preserve">possible </w:t>
      </w:r>
      <w:r w:rsidR="00B97207" w:rsidRPr="00D26D91">
        <w:rPr>
          <w:rFonts w:asciiTheme="minorHAnsi" w:hAnsiTheme="minorHAnsi" w:cstheme="minorHAnsi"/>
          <w:sz w:val="22"/>
          <w:szCs w:val="22"/>
          <w:lang w:val="en-GB"/>
        </w:rPr>
        <w:t xml:space="preserve">modalities of </w:t>
      </w:r>
      <w:r w:rsidR="00F2302D" w:rsidRPr="00D26D91">
        <w:rPr>
          <w:rFonts w:asciiTheme="minorHAnsi" w:hAnsiTheme="minorHAnsi" w:cstheme="minorHAnsi"/>
          <w:sz w:val="22"/>
          <w:szCs w:val="22"/>
          <w:lang w:val="en-GB"/>
        </w:rPr>
        <w:t xml:space="preserve">cooperation with local </w:t>
      </w:r>
      <w:r w:rsidR="00B97207" w:rsidRPr="00D26D91">
        <w:rPr>
          <w:rFonts w:asciiTheme="minorHAnsi" w:hAnsiTheme="minorHAnsi" w:cstheme="minorHAnsi"/>
          <w:sz w:val="22"/>
          <w:szCs w:val="22"/>
          <w:lang w:val="en-GB"/>
        </w:rPr>
        <w:t xml:space="preserve">educational </w:t>
      </w:r>
      <w:r w:rsidR="00C40953" w:rsidRPr="00D26D91">
        <w:rPr>
          <w:rFonts w:asciiTheme="minorHAnsi" w:hAnsiTheme="minorHAnsi" w:cstheme="minorHAnsi"/>
          <w:sz w:val="22"/>
          <w:szCs w:val="22"/>
          <w:lang w:val="en-GB"/>
        </w:rPr>
        <w:t>institution(s) for the purposes of the present Action;</w:t>
      </w:r>
    </w:p>
    <w:p w14:paraId="731B424A" w14:textId="77777777" w:rsidR="00FE0CFC" w:rsidRPr="00D26D91" w:rsidRDefault="00C40953" w:rsidP="00FE0CFC">
      <w:pPr>
        <w:pStyle w:val="Default"/>
        <w:numPr>
          <w:ilvl w:val="1"/>
          <w:numId w:val="19"/>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Description of</w:t>
      </w:r>
      <w:r w:rsidR="00F2302D" w:rsidRPr="00D26D91">
        <w:rPr>
          <w:rFonts w:asciiTheme="minorHAnsi" w:hAnsiTheme="minorHAnsi" w:cstheme="minorHAnsi"/>
          <w:sz w:val="22"/>
          <w:szCs w:val="22"/>
          <w:lang w:val="en-GB"/>
        </w:rPr>
        <w:t xml:space="preserve"> </w:t>
      </w:r>
      <w:r w:rsidR="00302A5C" w:rsidRPr="00D26D91">
        <w:rPr>
          <w:rFonts w:asciiTheme="minorHAnsi" w:hAnsiTheme="minorHAnsi" w:cstheme="minorHAnsi"/>
          <w:sz w:val="22"/>
          <w:szCs w:val="22"/>
          <w:lang w:val="en-GB"/>
        </w:rPr>
        <w:t xml:space="preserve">key experts </w:t>
      </w:r>
      <w:r w:rsidRPr="00D26D91">
        <w:rPr>
          <w:rFonts w:asciiTheme="minorHAnsi" w:hAnsiTheme="minorHAnsi" w:cstheme="minorHAnsi"/>
          <w:sz w:val="22"/>
          <w:szCs w:val="22"/>
          <w:lang w:val="en-GB"/>
        </w:rPr>
        <w:t xml:space="preserve">and other staff </w:t>
      </w:r>
      <w:r w:rsidR="00302A5C" w:rsidRPr="00D26D91">
        <w:rPr>
          <w:rFonts w:asciiTheme="minorHAnsi" w:hAnsiTheme="minorHAnsi" w:cstheme="minorHAnsi"/>
          <w:sz w:val="22"/>
          <w:szCs w:val="22"/>
          <w:lang w:val="en-GB"/>
        </w:rPr>
        <w:t>to be involved in the Action</w:t>
      </w:r>
      <w:r w:rsidR="004D0087" w:rsidRPr="00D26D91">
        <w:rPr>
          <w:rFonts w:asciiTheme="minorHAnsi" w:hAnsiTheme="minorHAnsi" w:cstheme="minorHAnsi"/>
          <w:sz w:val="22"/>
          <w:szCs w:val="22"/>
          <w:lang w:val="en-GB"/>
        </w:rPr>
        <w:t>;</w:t>
      </w:r>
    </w:p>
    <w:p w14:paraId="305D0B77" w14:textId="32999F00" w:rsidR="004D0087" w:rsidRPr="00D26D91" w:rsidRDefault="004D0087" w:rsidP="00FE0CFC">
      <w:pPr>
        <w:pStyle w:val="Default"/>
        <w:numPr>
          <w:ilvl w:val="1"/>
          <w:numId w:val="19"/>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Implementation plan with the description of preparatory activities and deadlines</w:t>
      </w:r>
      <w:r w:rsidR="00FC4837" w:rsidRPr="00D26D91">
        <w:rPr>
          <w:rFonts w:asciiTheme="minorHAnsi" w:hAnsiTheme="minorHAnsi" w:cstheme="minorHAnsi"/>
          <w:sz w:val="22"/>
          <w:szCs w:val="22"/>
          <w:lang w:val="en-GB"/>
        </w:rPr>
        <w:t>.</w:t>
      </w:r>
    </w:p>
    <w:p w14:paraId="37A3269F" w14:textId="77777777" w:rsidR="008D7350" w:rsidRPr="00D26D91" w:rsidRDefault="008D7350" w:rsidP="00844D26">
      <w:pPr>
        <w:pStyle w:val="Default"/>
        <w:ind w:left="1440"/>
        <w:jc w:val="both"/>
        <w:rPr>
          <w:rFonts w:asciiTheme="minorHAnsi" w:hAnsiTheme="minorHAnsi" w:cstheme="minorHAnsi"/>
          <w:sz w:val="22"/>
          <w:szCs w:val="22"/>
          <w:lang w:val="en-GB"/>
        </w:rPr>
      </w:pPr>
    </w:p>
    <w:p w14:paraId="090D7E74" w14:textId="1EE55EAE" w:rsidR="008D7350" w:rsidRPr="00D26D91" w:rsidRDefault="00DF23BA" w:rsidP="00BA13F6">
      <w:pPr>
        <w:pStyle w:val="Default"/>
        <w:numPr>
          <w:ilvl w:val="1"/>
          <w:numId w:val="1"/>
        </w:numPr>
        <w:jc w:val="both"/>
        <w:rPr>
          <w:rFonts w:asciiTheme="minorHAnsi" w:hAnsiTheme="minorHAnsi" w:cstheme="minorHAnsi"/>
          <w:sz w:val="22"/>
          <w:szCs w:val="22"/>
          <w:lang w:val="en-GB"/>
        </w:rPr>
      </w:pPr>
      <w:r w:rsidRPr="00D26D91">
        <w:rPr>
          <w:rFonts w:asciiTheme="minorHAnsi" w:hAnsiTheme="minorHAnsi" w:cstheme="minorHAnsi"/>
          <w:color w:val="000000" w:themeColor="text1"/>
          <w:sz w:val="22"/>
          <w:szCs w:val="22"/>
          <w:lang w:val="en-GB"/>
        </w:rPr>
        <w:t xml:space="preserve">A detailed budget in EUR. The applicants are requested to use the budget form annexed to the present </w:t>
      </w:r>
      <w:r w:rsidR="00065776" w:rsidRPr="00D26D91">
        <w:rPr>
          <w:rFonts w:asciiTheme="minorHAnsi" w:hAnsiTheme="minorHAnsi" w:cstheme="minorHAnsi"/>
          <w:color w:val="000000" w:themeColor="text1"/>
          <w:sz w:val="22"/>
          <w:szCs w:val="22"/>
          <w:lang w:val="en-GB"/>
        </w:rPr>
        <w:t>Guidelines (Annex 2)</w:t>
      </w:r>
      <w:r w:rsidRPr="00D26D91">
        <w:rPr>
          <w:rFonts w:asciiTheme="minorHAnsi" w:hAnsiTheme="minorHAnsi" w:cstheme="minorHAnsi"/>
          <w:color w:val="000000" w:themeColor="text1"/>
          <w:sz w:val="22"/>
          <w:szCs w:val="22"/>
          <w:lang w:val="en-GB"/>
        </w:rPr>
        <w:t>. Activities listed in the budget must correspond to those detailed in the Concept Note</w:t>
      </w:r>
      <w:r w:rsidR="00BA13F6" w:rsidRPr="00D26D91">
        <w:rPr>
          <w:rFonts w:asciiTheme="minorHAnsi" w:hAnsiTheme="minorHAnsi" w:cstheme="minorHAnsi"/>
          <w:color w:val="000000" w:themeColor="text1"/>
          <w:sz w:val="22"/>
          <w:szCs w:val="22"/>
          <w:lang w:val="en-GB"/>
        </w:rPr>
        <w:t xml:space="preserve">. </w:t>
      </w:r>
      <w:r w:rsidR="00BA13F6" w:rsidRPr="00D26D91">
        <w:rPr>
          <w:rFonts w:asciiTheme="minorHAnsi" w:hAnsiTheme="minorHAnsi" w:cstheme="minorHAnsi"/>
          <w:sz w:val="22"/>
          <w:szCs w:val="22"/>
          <w:lang w:val="en-GB"/>
        </w:rPr>
        <w:t xml:space="preserve">If any, contributions in kind from third parties must be </w:t>
      </w:r>
      <w:r w:rsidR="00BA13F6" w:rsidRPr="00D26D91">
        <w:rPr>
          <w:rFonts w:asciiTheme="minorHAnsi" w:hAnsiTheme="minorHAnsi" w:cstheme="minorHAnsi"/>
          <w:sz w:val="22"/>
          <w:szCs w:val="22"/>
          <w:lang w:val="en-GB"/>
        </w:rPr>
        <w:lastRenderedPageBreak/>
        <w:t>presented separately from the contributions to the eligible costs in the estimated budget (as accepted costs). Their approximate value must be indicated in the estimated budget and must not be subject to subsequent changes.</w:t>
      </w:r>
    </w:p>
    <w:p w14:paraId="197AB0F7" w14:textId="47A1D69D" w:rsidR="00DF23BA" w:rsidRPr="00D26D91" w:rsidRDefault="00DF23BA" w:rsidP="00C4589D">
      <w:pPr>
        <w:pStyle w:val="Default"/>
        <w:ind w:left="927"/>
        <w:jc w:val="both"/>
        <w:rPr>
          <w:rFonts w:asciiTheme="minorHAnsi" w:hAnsiTheme="minorHAnsi" w:cstheme="minorHAnsi"/>
          <w:sz w:val="22"/>
          <w:szCs w:val="22"/>
          <w:lang w:val="en-GB"/>
        </w:rPr>
      </w:pPr>
    </w:p>
    <w:p w14:paraId="470B628C" w14:textId="77777777" w:rsidR="00791BF7" w:rsidRPr="00D26D91" w:rsidRDefault="00954B50" w:rsidP="00516CC6">
      <w:pPr>
        <w:pStyle w:val="Default"/>
        <w:numPr>
          <w:ilvl w:val="1"/>
          <w:numId w:val="1"/>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Documents (in Ukrainian) certifying the registration of the applicant as a </w:t>
      </w:r>
      <w:r w:rsidR="00C90C42" w:rsidRPr="00D26D91">
        <w:rPr>
          <w:rFonts w:asciiTheme="minorHAnsi" w:hAnsiTheme="minorHAnsi" w:cstheme="minorHAnsi"/>
          <w:sz w:val="22"/>
          <w:szCs w:val="22"/>
          <w:lang w:val="en-GB"/>
        </w:rPr>
        <w:t>non-governmental/civil society organisation</w:t>
      </w:r>
      <w:r w:rsidRPr="00D26D91">
        <w:rPr>
          <w:rFonts w:asciiTheme="minorHAnsi" w:hAnsiTheme="minorHAnsi" w:cstheme="minorHAnsi"/>
          <w:sz w:val="22"/>
          <w:szCs w:val="22"/>
          <w:lang w:val="en-GB"/>
        </w:rPr>
        <w:t xml:space="preserve"> and proving that the applicant is entitled to carry out activities described in its project proposal;</w:t>
      </w:r>
    </w:p>
    <w:p w14:paraId="7E0502A1" w14:textId="77777777" w:rsidR="008D7350" w:rsidRPr="00D26D91" w:rsidRDefault="008D7350" w:rsidP="00C4589D">
      <w:pPr>
        <w:pStyle w:val="Default"/>
        <w:ind w:left="927"/>
        <w:jc w:val="both"/>
        <w:rPr>
          <w:rFonts w:asciiTheme="minorHAnsi" w:hAnsiTheme="minorHAnsi" w:cstheme="minorHAnsi"/>
          <w:sz w:val="22"/>
          <w:szCs w:val="22"/>
          <w:lang w:val="en-GB"/>
        </w:rPr>
      </w:pPr>
    </w:p>
    <w:p w14:paraId="3619FE4B" w14:textId="26B31E20" w:rsidR="004D0087" w:rsidRPr="00D26D91" w:rsidRDefault="00791BF7" w:rsidP="004D0087">
      <w:pPr>
        <w:pStyle w:val="Default"/>
        <w:numPr>
          <w:ilvl w:val="1"/>
          <w:numId w:val="1"/>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Description of the applying</w:t>
      </w:r>
      <w:r w:rsidR="00DC2392" w:rsidRPr="00D26D91">
        <w:rPr>
          <w:rFonts w:asciiTheme="minorHAnsi" w:hAnsiTheme="minorHAnsi" w:cstheme="minorHAnsi"/>
          <w:sz w:val="22"/>
          <w:szCs w:val="22"/>
          <w:lang w:val="en-GB"/>
        </w:rPr>
        <w:t xml:space="preserve"> organization, </w:t>
      </w:r>
      <w:r w:rsidRPr="00D26D91">
        <w:rPr>
          <w:rFonts w:asciiTheme="minorHAnsi" w:hAnsiTheme="minorHAnsi" w:cstheme="minorHAnsi"/>
          <w:sz w:val="22"/>
          <w:szCs w:val="22"/>
          <w:lang w:val="en-GB"/>
        </w:rPr>
        <w:t xml:space="preserve">its </w:t>
      </w:r>
      <w:r w:rsidR="009F5350" w:rsidRPr="00D26D91">
        <w:rPr>
          <w:rFonts w:asciiTheme="minorHAnsi" w:hAnsiTheme="minorHAnsi" w:cstheme="minorHAnsi"/>
          <w:sz w:val="22"/>
          <w:szCs w:val="22"/>
          <w:lang w:val="en-GB"/>
        </w:rPr>
        <w:t>mandate</w:t>
      </w:r>
      <w:r w:rsidR="00FC4837" w:rsidRPr="00D26D91">
        <w:rPr>
          <w:rFonts w:asciiTheme="minorHAnsi" w:hAnsiTheme="minorHAnsi" w:cstheme="minorHAnsi"/>
          <w:sz w:val="22"/>
          <w:szCs w:val="22"/>
          <w:lang w:val="en-GB"/>
        </w:rPr>
        <w:t xml:space="preserve"> and </w:t>
      </w:r>
      <w:r w:rsidR="009F5350" w:rsidRPr="00D26D91">
        <w:rPr>
          <w:rFonts w:asciiTheme="minorHAnsi" w:hAnsiTheme="minorHAnsi" w:cstheme="minorHAnsi"/>
          <w:sz w:val="22"/>
          <w:szCs w:val="22"/>
          <w:lang w:val="en-GB"/>
        </w:rPr>
        <w:t xml:space="preserve">experience </w:t>
      </w:r>
      <w:r w:rsidR="00FC4837" w:rsidRPr="00D26D91">
        <w:rPr>
          <w:rFonts w:asciiTheme="minorHAnsi" w:hAnsiTheme="minorHAnsi" w:cstheme="minorHAnsi"/>
          <w:sz w:val="22"/>
          <w:szCs w:val="22"/>
          <w:lang w:val="en-GB"/>
        </w:rPr>
        <w:t>of</w:t>
      </w:r>
      <w:r w:rsidR="009F5350" w:rsidRPr="00D26D91">
        <w:rPr>
          <w:rFonts w:asciiTheme="minorHAnsi" w:hAnsiTheme="minorHAnsi" w:cstheme="minorHAnsi"/>
          <w:sz w:val="22"/>
          <w:szCs w:val="22"/>
          <w:lang w:val="en-GB"/>
        </w:rPr>
        <w:t xml:space="preserve"> cooperation with higher legal educational institutions, state authorities or international organisations.</w:t>
      </w:r>
      <w:r w:rsidR="00DC2392" w:rsidRPr="00D26D91">
        <w:rPr>
          <w:rFonts w:asciiTheme="minorHAnsi" w:hAnsiTheme="minorHAnsi" w:cstheme="minorHAnsi"/>
          <w:sz w:val="22"/>
          <w:szCs w:val="22"/>
          <w:lang w:val="en-GB"/>
        </w:rPr>
        <w:t xml:space="preserve"> </w:t>
      </w:r>
    </w:p>
    <w:p w14:paraId="631C2285" w14:textId="77777777" w:rsidR="008D7350" w:rsidRPr="00D26D91" w:rsidRDefault="008D7350" w:rsidP="00C4589D">
      <w:pPr>
        <w:pStyle w:val="ListParagraph"/>
        <w:rPr>
          <w:rFonts w:asciiTheme="minorHAnsi" w:hAnsiTheme="minorHAnsi" w:cstheme="minorHAnsi"/>
          <w:sz w:val="22"/>
          <w:szCs w:val="22"/>
          <w:lang w:val="en-GB"/>
        </w:rPr>
      </w:pPr>
    </w:p>
    <w:p w14:paraId="5F924483" w14:textId="6BF20F33" w:rsidR="00741CE6" w:rsidRPr="00D26D91" w:rsidRDefault="008B2148" w:rsidP="00C4589D">
      <w:pPr>
        <w:pStyle w:val="Default"/>
        <w:numPr>
          <w:ilvl w:val="1"/>
          <w:numId w:val="1"/>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The filled Capacity Form (Annex 3), and copies of the documents required in the Form.</w:t>
      </w:r>
    </w:p>
    <w:p w14:paraId="63060230" w14:textId="77777777" w:rsidR="00302A5C" w:rsidRPr="00D26D91" w:rsidRDefault="00302A5C" w:rsidP="00302A5C">
      <w:pPr>
        <w:pStyle w:val="Default"/>
        <w:jc w:val="both"/>
        <w:rPr>
          <w:rFonts w:asciiTheme="minorHAnsi" w:hAnsiTheme="minorHAnsi" w:cstheme="minorHAnsi"/>
          <w:sz w:val="22"/>
          <w:szCs w:val="22"/>
          <w:lang w:val="en-GB"/>
        </w:rPr>
      </w:pPr>
    </w:p>
    <w:p w14:paraId="788ED562" w14:textId="1BF53481" w:rsidR="00302A5C" w:rsidRPr="00D26D91" w:rsidRDefault="0001666E" w:rsidP="00302A5C">
      <w:pPr>
        <w:pStyle w:val="Default"/>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Applications</w:t>
      </w:r>
      <w:r w:rsidR="00302A5C" w:rsidRPr="00D26D91">
        <w:rPr>
          <w:rFonts w:asciiTheme="minorHAnsi" w:hAnsiTheme="minorHAnsi" w:cstheme="minorHAnsi"/>
          <w:sz w:val="22"/>
          <w:szCs w:val="22"/>
          <w:lang w:val="en-GB"/>
        </w:rPr>
        <w:t xml:space="preserve"> which do not meet the abovementioned eligibility criteria’s </w:t>
      </w:r>
      <w:r w:rsidR="00954B50" w:rsidRPr="00D26D91">
        <w:rPr>
          <w:rFonts w:asciiTheme="minorHAnsi" w:hAnsiTheme="minorHAnsi" w:cstheme="minorHAnsi"/>
          <w:sz w:val="22"/>
          <w:szCs w:val="22"/>
          <w:lang w:val="en-GB"/>
        </w:rPr>
        <w:t xml:space="preserve">and/or with incomplete application package </w:t>
      </w:r>
      <w:r w:rsidR="00302A5C" w:rsidRPr="00D26D91">
        <w:rPr>
          <w:rFonts w:asciiTheme="minorHAnsi" w:hAnsiTheme="minorHAnsi" w:cstheme="minorHAnsi"/>
          <w:sz w:val="22"/>
          <w:szCs w:val="22"/>
          <w:lang w:val="en-GB"/>
        </w:rPr>
        <w:t xml:space="preserve">will be </w:t>
      </w:r>
      <w:r w:rsidR="006B3CC6" w:rsidRPr="00D26D91">
        <w:rPr>
          <w:rFonts w:asciiTheme="minorHAnsi" w:hAnsiTheme="minorHAnsi" w:cstheme="minorHAnsi"/>
          <w:sz w:val="22"/>
          <w:szCs w:val="22"/>
          <w:lang w:val="en-GB"/>
        </w:rPr>
        <w:t>deemed ineligible</w:t>
      </w:r>
      <w:r w:rsidR="00302A5C" w:rsidRPr="00D26D91">
        <w:rPr>
          <w:rFonts w:asciiTheme="minorHAnsi" w:hAnsiTheme="minorHAnsi" w:cstheme="minorHAnsi"/>
          <w:sz w:val="22"/>
          <w:szCs w:val="22"/>
          <w:lang w:val="en-GB"/>
        </w:rPr>
        <w:t xml:space="preserve">. </w:t>
      </w:r>
    </w:p>
    <w:p w14:paraId="1A9D0AAA" w14:textId="77777777" w:rsidR="00302A5C" w:rsidRPr="00D26D91" w:rsidRDefault="00302A5C" w:rsidP="00302A5C">
      <w:pPr>
        <w:pStyle w:val="Default"/>
        <w:jc w:val="both"/>
        <w:rPr>
          <w:rFonts w:asciiTheme="minorHAnsi" w:hAnsiTheme="minorHAnsi" w:cstheme="minorHAnsi"/>
          <w:sz w:val="22"/>
          <w:szCs w:val="22"/>
          <w:lang w:val="en-GB"/>
        </w:rPr>
      </w:pPr>
    </w:p>
    <w:p w14:paraId="15AECB31" w14:textId="5B8488E8" w:rsidR="00302A5C" w:rsidRPr="00D26D91" w:rsidRDefault="00302A5C" w:rsidP="00302A5C">
      <w:pPr>
        <w:pStyle w:val="Default"/>
        <w:numPr>
          <w:ilvl w:val="0"/>
          <w:numId w:val="17"/>
        </w:numPr>
        <w:jc w:val="both"/>
        <w:rPr>
          <w:rFonts w:asciiTheme="minorHAnsi" w:hAnsiTheme="minorHAnsi" w:cstheme="minorHAnsi"/>
          <w:i/>
          <w:sz w:val="22"/>
          <w:szCs w:val="22"/>
          <w:lang w:val="en-GB"/>
        </w:rPr>
      </w:pPr>
      <w:r w:rsidRPr="00D26D91">
        <w:rPr>
          <w:rFonts w:asciiTheme="minorHAnsi" w:hAnsiTheme="minorHAnsi" w:cstheme="minorHAnsi"/>
          <w:i/>
          <w:sz w:val="22"/>
          <w:szCs w:val="22"/>
          <w:lang w:val="en-GB"/>
        </w:rPr>
        <w:t xml:space="preserve">Application </w:t>
      </w:r>
      <w:r w:rsidR="00515DFF" w:rsidRPr="00D26D91">
        <w:rPr>
          <w:rFonts w:asciiTheme="minorHAnsi" w:hAnsiTheme="minorHAnsi" w:cstheme="minorHAnsi"/>
          <w:i/>
          <w:sz w:val="22"/>
          <w:szCs w:val="22"/>
          <w:lang w:val="en-GB"/>
        </w:rPr>
        <w:t>Deadlines</w:t>
      </w:r>
      <w:r w:rsidRPr="00D26D91">
        <w:rPr>
          <w:rFonts w:asciiTheme="minorHAnsi" w:hAnsiTheme="minorHAnsi" w:cstheme="minorHAnsi"/>
          <w:i/>
          <w:sz w:val="22"/>
          <w:szCs w:val="22"/>
          <w:lang w:val="en-GB"/>
        </w:rPr>
        <w:t xml:space="preserve"> </w:t>
      </w:r>
    </w:p>
    <w:p w14:paraId="6DB5C973" w14:textId="77777777" w:rsidR="00302A5C" w:rsidRPr="00D26D91" w:rsidRDefault="00302A5C" w:rsidP="00302A5C">
      <w:pPr>
        <w:pStyle w:val="Default"/>
        <w:jc w:val="both"/>
        <w:rPr>
          <w:rFonts w:asciiTheme="minorHAnsi" w:hAnsiTheme="minorHAnsi" w:cstheme="minorHAnsi"/>
          <w:sz w:val="22"/>
          <w:szCs w:val="22"/>
          <w:lang w:val="en-GB"/>
        </w:rPr>
      </w:pPr>
    </w:p>
    <w:p w14:paraId="40D93CE6" w14:textId="79B46A06" w:rsidR="00302A5C" w:rsidRPr="00D26D91" w:rsidRDefault="00302A5C" w:rsidP="00C12299">
      <w:pPr>
        <w:jc w:val="both"/>
        <w:rPr>
          <w:rFonts w:asciiTheme="minorHAnsi" w:hAnsiTheme="minorHAnsi" w:cstheme="minorHAnsi"/>
          <w:sz w:val="22"/>
          <w:szCs w:val="22"/>
          <w:lang w:val="en-GB"/>
        </w:rPr>
      </w:pPr>
      <w:r w:rsidRPr="00D26D91">
        <w:rPr>
          <w:rFonts w:asciiTheme="minorHAnsi" w:hAnsiTheme="minorHAnsi" w:cstheme="minorHAnsi"/>
          <w:bCs/>
          <w:sz w:val="22"/>
          <w:szCs w:val="22"/>
          <w:lang w:val="en-GB"/>
        </w:rPr>
        <w:t>Questions</w:t>
      </w:r>
      <w:r w:rsidRPr="00D26D91">
        <w:rPr>
          <w:rFonts w:asciiTheme="minorHAnsi" w:hAnsiTheme="minorHAnsi" w:cstheme="minorHAnsi"/>
          <w:b/>
          <w:bCs/>
          <w:sz w:val="22"/>
          <w:szCs w:val="22"/>
          <w:lang w:val="en-GB"/>
        </w:rPr>
        <w:t xml:space="preserve"> </w:t>
      </w:r>
      <w:r w:rsidRPr="00D26D91">
        <w:rPr>
          <w:rFonts w:asciiTheme="minorHAnsi" w:hAnsiTheme="minorHAnsi" w:cstheme="minorHAnsi"/>
          <w:sz w:val="22"/>
          <w:szCs w:val="22"/>
          <w:lang w:val="en-GB"/>
        </w:rPr>
        <w:t xml:space="preserve">related to this call for proposals should be addressed in English by email to </w:t>
      </w:r>
      <w:hyperlink r:id="rId10" w:history="1">
        <w:r w:rsidR="00D93E95" w:rsidRPr="00D26D91">
          <w:rPr>
            <w:rStyle w:val="Hyperlink"/>
            <w:rFonts w:asciiTheme="minorHAnsi" w:hAnsiTheme="minorHAnsi" w:cstheme="minorHAnsi"/>
            <w:sz w:val="22"/>
            <w:szCs w:val="22"/>
            <w:lang w:val="en-GB"/>
          </w:rPr>
          <w:t>denys.pashchenko@pravojustice.eu</w:t>
        </w:r>
      </w:hyperlink>
      <w:r w:rsidR="00787B1B" w:rsidRPr="00D26D91">
        <w:rPr>
          <w:rFonts w:asciiTheme="minorHAnsi" w:hAnsiTheme="minorHAnsi" w:cstheme="minorHAnsi"/>
          <w:sz w:val="22"/>
          <w:szCs w:val="22"/>
          <w:lang w:val="en-GB"/>
        </w:rPr>
        <w:t xml:space="preserve"> </w:t>
      </w:r>
      <w:r w:rsidRPr="00D26D91">
        <w:rPr>
          <w:rFonts w:asciiTheme="minorHAnsi" w:hAnsiTheme="minorHAnsi" w:cstheme="minorHAnsi"/>
          <w:sz w:val="22"/>
          <w:szCs w:val="22"/>
          <w:lang w:val="en-GB"/>
        </w:rPr>
        <w:t xml:space="preserve">at the latest </w:t>
      </w:r>
      <w:r w:rsidR="00515DFF" w:rsidRPr="00D26D91">
        <w:rPr>
          <w:rFonts w:asciiTheme="minorHAnsi" w:hAnsiTheme="minorHAnsi" w:cstheme="minorHAnsi"/>
          <w:sz w:val="22"/>
          <w:szCs w:val="22"/>
          <w:lang w:val="en-GB"/>
        </w:rPr>
        <w:t xml:space="preserve">7 </w:t>
      </w:r>
      <w:r w:rsidRPr="00D26D91">
        <w:rPr>
          <w:rFonts w:asciiTheme="minorHAnsi" w:hAnsiTheme="minorHAnsi" w:cstheme="minorHAnsi"/>
          <w:sz w:val="22"/>
          <w:szCs w:val="22"/>
          <w:lang w:val="en-GB"/>
        </w:rPr>
        <w:t xml:space="preserve">days before the proposals submission deadline. Most relevant questions and their related answers will be circulated to all applicants at the latest 5 days before the </w:t>
      </w:r>
      <w:proofErr w:type="gramStart"/>
      <w:r w:rsidRPr="00D26D91">
        <w:rPr>
          <w:rFonts w:asciiTheme="minorHAnsi" w:hAnsiTheme="minorHAnsi" w:cstheme="minorHAnsi"/>
          <w:sz w:val="22"/>
          <w:szCs w:val="22"/>
          <w:lang w:val="en-GB"/>
        </w:rPr>
        <w:t>proposals</w:t>
      </w:r>
      <w:proofErr w:type="gramEnd"/>
      <w:r w:rsidRPr="00D26D91">
        <w:rPr>
          <w:rFonts w:asciiTheme="minorHAnsi" w:hAnsiTheme="minorHAnsi" w:cstheme="minorHAnsi"/>
          <w:sz w:val="22"/>
          <w:szCs w:val="22"/>
          <w:lang w:val="en-GB"/>
        </w:rPr>
        <w:t xml:space="preserve"> submission deadline. </w:t>
      </w:r>
    </w:p>
    <w:p w14:paraId="690214B3" w14:textId="77777777" w:rsidR="00302A5C" w:rsidRPr="00D26D91" w:rsidRDefault="00302A5C" w:rsidP="00302A5C">
      <w:pPr>
        <w:pStyle w:val="Default"/>
        <w:jc w:val="both"/>
        <w:rPr>
          <w:rFonts w:asciiTheme="minorHAnsi" w:hAnsiTheme="minorHAnsi" w:cstheme="minorHAnsi"/>
          <w:sz w:val="22"/>
          <w:szCs w:val="22"/>
          <w:lang w:val="en-GB"/>
        </w:rPr>
      </w:pPr>
    </w:p>
    <w:p w14:paraId="0FE10C5E" w14:textId="68FC5E7F" w:rsidR="00302A5C" w:rsidRPr="00D26D91" w:rsidRDefault="00302A5C" w:rsidP="00302A5C">
      <w:pPr>
        <w:pStyle w:val="Default"/>
        <w:jc w:val="both"/>
        <w:rPr>
          <w:rFonts w:asciiTheme="minorHAnsi" w:hAnsiTheme="minorHAnsi" w:cstheme="minorHAnsi"/>
          <w:sz w:val="22"/>
          <w:szCs w:val="22"/>
          <w:lang w:val="en-GB"/>
        </w:rPr>
      </w:pPr>
      <w:r w:rsidRPr="00D26D91">
        <w:rPr>
          <w:rFonts w:asciiTheme="minorHAnsi" w:hAnsiTheme="minorHAnsi" w:cstheme="minorHAnsi"/>
          <w:bCs/>
          <w:sz w:val="22"/>
          <w:szCs w:val="22"/>
          <w:lang w:val="en-GB"/>
        </w:rPr>
        <w:t>Applications</w:t>
      </w:r>
      <w:r w:rsidRPr="00D26D91">
        <w:rPr>
          <w:rFonts w:asciiTheme="minorHAnsi" w:hAnsiTheme="minorHAnsi" w:cstheme="minorHAnsi"/>
          <w:b/>
          <w:bCs/>
          <w:sz w:val="22"/>
          <w:szCs w:val="22"/>
          <w:lang w:val="en-GB"/>
        </w:rPr>
        <w:t xml:space="preserve"> </w:t>
      </w:r>
      <w:r w:rsidRPr="00D26D91">
        <w:rPr>
          <w:rFonts w:asciiTheme="minorHAnsi" w:hAnsiTheme="minorHAnsi" w:cstheme="minorHAnsi"/>
          <w:sz w:val="22"/>
          <w:szCs w:val="22"/>
          <w:lang w:val="en-GB"/>
        </w:rPr>
        <w:t xml:space="preserve">(in English) must be sent via email to </w:t>
      </w:r>
      <w:hyperlink r:id="rId11" w:history="1">
        <w:r w:rsidR="00713594" w:rsidRPr="00D26D91">
          <w:rPr>
            <w:rStyle w:val="Hyperlink"/>
            <w:rFonts w:asciiTheme="minorHAnsi" w:hAnsiTheme="minorHAnsi" w:cstheme="minorHAnsi"/>
            <w:sz w:val="22"/>
            <w:szCs w:val="22"/>
            <w:lang w:val="en-GB"/>
          </w:rPr>
          <w:t>procurement@pravojustice.eu</w:t>
        </w:r>
      </w:hyperlink>
      <w:r w:rsidRPr="00D26D91">
        <w:rPr>
          <w:rFonts w:asciiTheme="minorHAnsi" w:hAnsiTheme="minorHAnsi" w:cstheme="minorHAnsi"/>
          <w:sz w:val="22"/>
          <w:szCs w:val="22"/>
          <w:lang w:val="en-GB"/>
        </w:rPr>
        <w:t xml:space="preserve"> </w:t>
      </w:r>
      <w:r w:rsidR="00713594" w:rsidRPr="00D26D91">
        <w:rPr>
          <w:rFonts w:asciiTheme="minorHAnsi" w:hAnsiTheme="minorHAnsi" w:cstheme="minorHAnsi"/>
          <w:sz w:val="22"/>
          <w:szCs w:val="22"/>
          <w:lang w:val="en-GB"/>
        </w:rPr>
        <w:t xml:space="preserve">and to </w:t>
      </w:r>
      <w:hyperlink r:id="rId12" w:history="1">
        <w:r w:rsidR="00713594" w:rsidRPr="00D26D91">
          <w:rPr>
            <w:rStyle w:val="Hyperlink"/>
            <w:rFonts w:asciiTheme="minorHAnsi" w:hAnsiTheme="minorHAnsi" w:cstheme="minorHAnsi"/>
            <w:sz w:val="22"/>
            <w:szCs w:val="22"/>
            <w:lang w:val="en-GB"/>
          </w:rPr>
          <w:t>info@pravojustice.eu</w:t>
        </w:r>
      </w:hyperlink>
      <w:r w:rsidR="00713594" w:rsidRPr="00D26D91">
        <w:rPr>
          <w:rFonts w:asciiTheme="minorHAnsi" w:hAnsiTheme="minorHAnsi" w:cstheme="minorHAnsi"/>
          <w:sz w:val="22"/>
          <w:szCs w:val="22"/>
          <w:lang w:val="en-GB"/>
        </w:rPr>
        <w:t xml:space="preserve"> (in cc) </w:t>
      </w:r>
      <w:r w:rsidRPr="00D26D91">
        <w:rPr>
          <w:rFonts w:asciiTheme="minorHAnsi" w:hAnsiTheme="minorHAnsi" w:cstheme="minorHAnsi"/>
          <w:sz w:val="22"/>
          <w:szCs w:val="22"/>
          <w:lang w:val="en-GB"/>
        </w:rPr>
        <w:t>before 23.00</w:t>
      </w:r>
      <w:r w:rsidR="008B0E10" w:rsidRPr="00D26D91">
        <w:rPr>
          <w:rFonts w:asciiTheme="minorHAnsi" w:hAnsiTheme="minorHAnsi" w:cstheme="minorHAnsi"/>
          <w:sz w:val="22"/>
          <w:szCs w:val="22"/>
          <w:lang w:val="en-GB"/>
        </w:rPr>
        <w:t xml:space="preserve"> Paris time</w:t>
      </w:r>
      <w:r w:rsidR="00246500" w:rsidRPr="00D26D91">
        <w:rPr>
          <w:rFonts w:asciiTheme="minorHAnsi" w:hAnsiTheme="minorHAnsi" w:cstheme="minorHAnsi"/>
          <w:sz w:val="22"/>
          <w:szCs w:val="22"/>
          <w:lang w:val="en-GB"/>
        </w:rPr>
        <w:t>,</w:t>
      </w:r>
      <w:r w:rsidRPr="00D26D91">
        <w:rPr>
          <w:rFonts w:asciiTheme="minorHAnsi" w:hAnsiTheme="minorHAnsi" w:cstheme="minorHAnsi"/>
          <w:sz w:val="22"/>
          <w:szCs w:val="22"/>
          <w:lang w:val="en-GB"/>
        </w:rPr>
        <w:t xml:space="preserve"> </w:t>
      </w:r>
      <w:r w:rsidR="00FE13AE" w:rsidRPr="00D26D91">
        <w:rPr>
          <w:rFonts w:asciiTheme="minorHAnsi" w:hAnsiTheme="minorHAnsi" w:cstheme="minorHAnsi"/>
          <w:sz w:val="22"/>
          <w:szCs w:val="22"/>
          <w:lang w:val="en-GB"/>
        </w:rPr>
        <w:t>6</w:t>
      </w:r>
      <w:r w:rsidR="00AE555C" w:rsidRPr="00D26D91">
        <w:rPr>
          <w:rFonts w:asciiTheme="minorHAnsi" w:hAnsiTheme="minorHAnsi" w:cstheme="minorHAnsi"/>
          <w:sz w:val="22"/>
          <w:szCs w:val="22"/>
          <w:lang w:val="en-GB"/>
        </w:rPr>
        <w:t xml:space="preserve"> </w:t>
      </w:r>
      <w:r w:rsidR="00FE13AE" w:rsidRPr="00D26D91">
        <w:rPr>
          <w:rFonts w:asciiTheme="minorHAnsi" w:hAnsiTheme="minorHAnsi" w:cstheme="minorHAnsi"/>
          <w:sz w:val="22"/>
          <w:szCs w:val="22"/>
          <w:lang w:val="en-GB"/>
        </w:rPr>
        <w:t>January</w:t>
      </w:r>
      <w:r w:rsidRPr="00D26D91">
        <w:rPr>
          <w:rFonts w:asciiTheme="minorHAnsi" w:hAnsiTheme="minorHAnsi" w:cstheme="minorHAnsi"/>
          <w:sz w:val="22"/>
          <w:szCs w:val="22"/>
          <w:lang w:val="en-GB"/>
        </w:rPr>
        <w:t xml:space="preserve"> 20</w:t>
      </w:r>
      <w:r w:rsidR="00FE13AE" w:rsidRPr="00D26D91">
        <w:rPr>
          <w:rFonts w:asciiTheme="minorHAnsi" w:hAnsiTheme="minorHAnsi" w:cstheme="minorHAnsi"/>
          <w:sz w:val="22"/>
          <w:szCs w:val="22"/>
          <w:lang w:val="en-GB"/>
        </w:rPr>
        <w:t>20</w:t>
      </w:r>
      <w:r w:rsidR="00713594" w:rsidRPr="00D26D91">
        <w:rPr>
          <w:rFonts w:asciiTheme="minorHAnsi" w:hAnsiTheme="minorHAnsi" w:cstheme="minorHAnsi"/>
          <w:sz w:val="22"/>
          <w:szCs w:val="22"/>
          <w:lang w:val="en-GB"/>
        </w:rPr>
        <w:t xml:space="preserve"> </w:t>
      </w:r>
      <w:r w:rsidR="00530A13" w:rsidRPr="00D26D91">
        <w:rPr>
          <w:rFonts w:asciiTheme="minorHAnsi" w:hAnsiTheme="minorHAnsi" w:cstheme="minorHAnsi"/>
          <w:sz w:val="22"/>
          <w:szCs w:val="22"/>
          <w:lang w:val="en-GB"/>
        </w:rPr>
        <w:t>with the reference GR TOR-</w:t>
      </w:r>
      <w:r w:rsidR="00262B1E" w:rsidRPr="00D26D91">
        <w:rPr>
          <w:rFonts w:asciiTheme="minorHAnsi" w:hAnsiTheme="minorHAnsi" w:cstheme="minorHAnsi"/>
          <w:sz w:val="22"/>
          <w:szCs w:val="22"/>
          <w:lang w:val="en-GB"/>
        </w:rPr>
        <w:t>C1-03-2019</w:t>
      </w:r>
      <w:r w:rsidR="00530A13" w:rsidRPr="00D26D91">
        <w:rPr>
          <w:rFonts w:asciiTheme="minorHAnsi" w:hAnsiTheme="minorHAnsi" w:cstheme="minorHAnsi"/>
          <w:sz w:val="22"/>
          <w:szCs w:val="22"/>
          <w:lang w:val="en-GB"/>
        </w:rPr>
        <w:t>_</w:t>
      </w:r>
      <w:r w:rsidR="00530A13" w:rsidRPr="00D26D91">
        <w:rPr>
          <w:lang w:val="en-GB"/>
        </w:rPr>
        <w:t xml:space="preserve"> </w:t>
      </w:r>
      <w:r w:rsidR="00530A13" w:rsidRPr="00D26D91">
        <w:rPr>
          <w:rFonts w:asciiTheme="minorHAnsi" w:hAnsiTheme="minorHAnsi" w:cstheme="minorHAnsi"/>
          <w:sz w:val="22"/>
          <w:szCs w:val="22"/>
          <w:lang w:val="en-GB"/>
        </w:rPr>
        <w:t>Legal School_</w:t>
      </w:r>
      <w:r w:rsidR="00262B1E" w:rsidRPr="00D26D91">
        <w:rPr>
          <w:rFonts w:asciiTheme="minorHAnsi" w:hAnsiTheme="minorHAnsi" w:cstheme="minorHAnsi"/>
          <w:sz w:val="22"/>
          <w:szCs w:val="22"/>
          <w:lang w:val="en-GB"/>
        </w:rPr>
        <w:t>Odesa</w:t>
      </w:r>
      <w:r w:rsidR="00530A13" w:rsidRPr="00D26D91">
        <w:rPr>
          <w:rFonts w:asciiTheme="minorHAnsi" w:hAnsiTheme="minorHAnsi" w:cstheme="minorHAnsi"/>
          <w:sz w:val="22"/>
          <w:szCs w:val="22"/>
          <w:lang w:val="en-GB"/>
        </w:rPr>
        <w:t>”</w:t>
      </w:r>
      <w:r w:rsidRPr="00D26D91">
        <w:rPr>
          <w:rFonts w:asciiTheme="minorHAnsi" w:hAnsiTheme="minorHAnsi" w:cstheme="minorHAnsi"/>
          <w:sz w:val="22"/>
          <w:szCs w:val="22"/>
          <w:lang w:val="en-GB"/>
        </w:rPr>
        <w:t xml:space="preserve">. </w:t>
      </w:r>
    </w:p>
    <w:p w14:paraId="4EB58175" w14:textId="77777777" w:rsidR="00787B1B" w:rsidRPr="00D26D91" w:rsidRDefault="00787B1B" w:rsidP="00787B1B">
      <w:pPr>
        <w:jc w:val="both"/>
        <w:rPr>
          <w:rFonts w:asciiTheme="minorHAnsi" w:hAnsiTheme="minorHAnsi" w:cstheme="minorHAnsi"/>
          <w:sz w:val="22"/>
          <w:szCs w:val="22"/>
          <w:lang w:val="en-GB"/>
        </w:rPr>
      </w:pPr>
    </w:p>
    <w:p w14:paraId="24344E41" w14:textId="0EF4F353" w:rsidR="00787B1B" w:rsidRPr="00D26D91" w:rsidRDefault="00787B1B" w:rsidP="00787B1B">
      <w:pPr>
        <w:numPr>
          <w:ilvl w:val="0"/>
          <w:numId w:val="1"/>
        </w:numPr>
        <w:shd w:val="clear" w:color="auto" w:fill="E6E6E6"/>
        <w:rPr>
          <w:rFonts w:asciiTheme="minorHAnsi" w:eastAsia="Arial Unicode MS" w:hAnsiTheme="minorHAnsi" w:cstheme="minorHAnsi"/>
          <w:b/>
          <w:sz w:val="22"/>
          <w:szCs w:val="22"/>
          <w:lang w:val="en-GB" w:eastAsia="en-US"/>
        </w:rPr>
      </w:pPr>
      <w:r w:rsidRPr="00D26D91">
        <w:rPr>
          <w:rFonts w:asciiTheme="minorHAnsi" w:hAnsiTheme="minorHAnsi" w:cstheme="minorHAnsi"/>
          <w:b/>
          <w:bCs/>
          <w:sz w:val="22"/>
          <w:szCs w:val="22"/>
          <w:lang w:val="en-GB"/>
        </w:rPr>
        <w:t>Evaluation Criteria</w:t>
      </w:r>
    </w:p>
    <w:p w14:paraId="05AAEAE9" w14:textId="77777777" w:rsidR="00787B1B" w:rsidRPr="00D26D91" w:rsidRDefault="00787B1B" w:rsidP="00787B1B">
      <w:pPr>
        <w:jc w:val="both"/>
        <w:rPr>
          <w:rFonts w:asciiTheme="minorHAnsi" w:hAnsiTheme="minorHAnsi" w:cstheme="minorHAnsi"/>
          <w:sz w:val="22"/>
          <w:szCs w:val="22"/>
          <w:lang w:val="en-GB"/>
        </w:rPr>
      </w:pPr>
    </w:p>
    <w:p w14:paraId="6D2DE8CF" w14:textId="77777777" w:rsidR="001D7B60" w:rsidRPr="00D26D91" w:rsidRDefault="001D7B60" w:rsidP="001D7B60">
      <w:pPr>
        <w:pStyle w:val="Default"/>
        <w:rPr>
          <w:rFonts w:asciiTheme="minorHAnsi" w:hAnsiTheme="minorHAnsi" w:cstheme="minorHAnsi"/>
          <w:color w:val="auto"/>
          <w:sz w:val="22"/>
          <w:szCs w:val="22"/>
          <w:lang w:val="en-GB"/>
        </w:rPr>
      </w:pPr>
      <w:r w:rsidRPr="00D26D91">
        <w:rPr>
          <w:rFonts w:asciiTheme="minorHAnsi" w:hAnsiTheme="minorHAnsi" w:cstheme="minorHAnsi"/>
          <w:color w:val="auto"/>
          <w:sz w:val="22"/>
          <w:szCs w:val="22"/>
          <w:lang w:val="en-GB"/>
        </w:rPr>
        <w:t>Applications will be assessed against the following criteria:</w:t>
      </w:r>
    </w:p>
    <w:p w14:paraId="1549385A" w14:textId="68F43E61" w:rsidR="001D7B60" w:rsidRPr="00D26D91" w:rsidRDefault="00551844" w:rsidP="005A61A5">
      <w:pPr>
        <w:pStyle w:val="Default"/>
        <w:numPr>
          <w:ilvl w:val="0"/>
          <w:numId w:val="23"/>
        </w:numPr>
        <w:jc w:val="both"/>
        <w:rPr>
          <w:rFonts w:asciiTheme="minorHAnsi" w:hAnsiTheme="minorHAnsi" w:cstheme="minorHAnsi"/>
          <w:color w:val="auto"/>
          <w:sz w:val="22"/>
          <w:szCs w:val="22"/>
          <w:lang w:val="en-GB"/>
        </w:rPr>
      </w:pPr>
      <w:r w:rsidRPr="00D26D91">
        <w:rPr>
          <w:rFonts w:asciiTheme="minorHAnsi" w:hAnsiTheme="minorHAnsi" w:cstheme="minorHAnsi"/>
          <w:color w:val="auto"/>
          <w:sz w:val="22"/>
          <w:szCs w:val="22"/>
          <w:lang w:val="en-GB"/>
        </w:rPr>
        <w:t>Q</w:t>
      </w:r>
      <w:r w:rsidR="001D7B60" w:rsidRPr="00D26D91">
        <w:rPr>
          <w:rFonts w:asciiTheme="minorHAnsi" w:hAnsiTheme="minorHAnsi" w:cstheme="minorHAnsi"/>
          <w:color w:val="auto"/>
          <w:sz w:val="22"/>
          <w:szCs w:val="22"/>
          <w:lang w:val="en-GB"/>
        </w:rPr>
        <w:t xml:space="preserve">uality, relevance and added value of the </w:t>
      </w:r>
      <w:r w:rsidR="005A61A5" w:rsidRPr="00D26D91">
        <w:rPr>
          <w:rFonts w:asciiTheme="minorHAnsi" w:hAnsiTheme="minorHAnsi" w:cstheme="minorHAnsi"/>
          <w:color w:val="auto"/>
          <w:sz w:val="22"/>
          <w:szCs w:val="22"/>
          <w:lang w:val="en-GB"/>
        </w:rPr>
        <w:t>Action</w:t>
      </w:r>
      <w:r w:rsidR="001D7B60" w:rsidRPr="00D26D91">
        <w:rPr>
          <w:rFonts w:asciiTheme="minorHAnsi" w:hAnsiTheme="minorHAnsi" w:cstheme="minorHAnsi"/>
          <w:color w:val="auto"/>
          <w:sz w:val="22"/>
          <w:szCs w:val="22"/>
          <w:lang w:val="en-GB"/>
        </w:rPr>
        <w:t xml:space="preserve"> </w:t>
      </w:r>
      <w:proofErr w:type="gramStart"/>
      <w:r w:rsidR="001D7B60" w:rsidRPr="00D26D91">
        <w:rPr>
          <w:rFonts w:asciiTheme="minorHAnsi" w:hAnsiTheme="minorHAnsi" w:cstheme="minorHAnsi"/>
          <w:color w:val="auto"/>
          <w:sz w:val="22"/>
          <w:szCs w:val="22"/>
          <w:lang w:val="en-GB"/>
        </w:rPr>
        <w:t>with regard to</w:t>
      </w:r>
      <w:proofErr w:type="gramEnd"/>
      <w:r w:rsidR="001D7B60" w:rsidRPr="00D26D91">
        <w:rPr>
          <w:rFonts w:asciiTheme="minorHAnsi" w:hAnsiTheme="minorHAnsi" w:cstheme="minorHAnsi"/>
          <w:color w:val="auto"/>
          <w:sz w:val="22"/>
          <w:szCs w:val="22"/>
          <w:lang w:val="en-GB"/>
        </w:rPr>
        <w:t xml:space="preserve"> the objective of the call (40%)</w:t>
      </w:r>
    </w:p>
    <w:p w14:paraId="35037E95" w14:textId="46097B7F" w:rsidR="001D7B60" w:rsidRPr="00D26D91" w:rsidRDefault="00551844" w:rsidP="005A61A5">
      <w:pPr>
        <w:pStyle w:val="Default"/>
        <w:numPr>
          <w:ilvl w:val="0"/>
          <w:numId w:val="23"/>
        </w:numPr>
        <w:jc w:val="both"/>
        <w:rPr>
          <w:rFonts w:asciiTheme="minorHAnsi" w:hAnsiTheme="minorHAnsi" w:cstheme="minorHAnsi"/>
          <w:color w:val="auto"/>
          <w:sz w:val="22"/>
          <w:szCs w:val="22"/>
          <w:lang w:val="en-GB"/>
        </w:rPr>
      </w:pPr>
      <w:r w:rsidRPr="00D26D91">
        <w:rPr>
          <w:rFonts w:asciiTheme="minorHAnsi" w:hAnsiTheme="minorHAnsi" w:cstheme="minorHAnsi"/>
          <w:color w:val="auto"/>
          <w:sz w:val="22"/>
          <w:szCs w:val="22"/>
          <w:lang w:val="en-GB"/>
        </w:rPr>
        <w:t>Q</w:t>
      </w:r>
      <w:r w:rsidR="001D7B60" w:rsidRPr="00D26D91">
        <w:rPr>
          <w:rFonts w:asciiTheme="minorHAnsi" w:hAnsiTheme="minorHAnsi" w:cstheme="minorHAnsi"/>
          <w:color w:val="auto"/>
          <w:sz w:val="22"/>
          <w:szCs w:val="22"/>
          <w:lang w:val="en-GB"/>
        </w:rPr>
        <w:t>uality, accuracy, clarity, completeness and cost-effectiveness of the application and the estimated budget (</w:t>
      </w:r>
      <w:r w:rsidR="003116B0" w:rsidRPr="00D26D91">
        <w:rPr>
          <w:rFonts w:asciiTheme="minorHAnsi" w:hAnsiTheme="minorHAnsi" w:cstheme="minorHAnsi"/>
          <w:color w:val="auto"/>
          <w:sz w:val="22"/>
          <w:szCs w:val="22"/>
          <w:lang w:val="en-GB"/>
        </w:rPr>
        <w:t>3</w:t>
      </w:r>
      <w:r w:rsidR="001D7B60" w:rsidRPr="00D26D91">
        <w:rPr>
          <w:rFonts w:asciiTheme="minorHAnsi" w:hAnsiTheme="minorHAnsi" w:cstheme="minorHAnsi"/>
          <w:color w:val="auto"/>
          <w:sz w:val="22"/>
          <w:szCs w:val="22"/>
          <w:lang w:val="en-GB"/>
        </w:rPr>
        <w:t xml:space="preserve">0%); </w:t>
      </w:r>
    </w:p>
    <w:p w14:paraId="621BE235" w14:textId="72E0BED4" w:rsidR="001D7B60" w:rsidRPr="00D26D91" w:rsidRDefault="00551844" w:rsidP="00D93E95">
      <w:pPr>
        <w:pStyle w:val="ListParagraph"/>
        <w:numPr>
          <w:ilvl w:val="0"/>
          <w:numId w:val="23"/>
        </w:num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R</w:t>
      </w:r>
      <w:r w:rsidR="001D7B60" w:rsidRPr="00D26D91">
        <w:rPr>
          <w:rFonts w:asciiTheme="minorHAnsi" w:hAnsiTheme="minorHAnsi" w:cstheme="minorHAnsi"/>
          <w:sz w:val="22"/>
          <w:szCs w:val="22"/>
          <w:lang w:val="en-GB"/>
        </w:rPr>
        <w:t>elevance of the experience of the applying organisation(s)</w:t>
      </w:r>
      <w:r w:rsidR="007869D5" w:rsidRPr="00D26D91">
        <w:rPr>
          <w:rFonts w:asciiTheme="minorHAnsi" w:hAnsiTheme="minorHAnsi" w:cstheme="minorHAnsi"/>
          <w:sz w:val="22"/>
          <w:szCs w:val="22"/>
          <w:lang w:val="en-GB"/>
        </w:rPr>
        <w:t xml:space="preserve"> </w:t>
      </w:r>
      <w:r w:rsidR="00CA4A4C" w:rsidRPr="00D26D91">
        <w:rPr>
          <w:rFonts w:asciiTheme="minorHAnsi" w:hAnsiTheme="minorHAnsi" w:cstheme="minorHAnsi"/>
          <w:sz w:val="22"/>
          <w:szCs w:val="22"/>
          <w:lang w:val="en-GB"/>
        </w:rPr>
        <w:t xml:space="preserve">including experience in organising events (trainings, round tables, conferences etc.) and </w:t>
      </w:r>
      <w:r w:rsidR="007869D5" w:rsidRPr="00D26D91">
        <w:rPr>
          <w:rFonts w:asciiTheme="minorHAnsi" w:hAnsiTheme="minorHAnsi" w:cstheme="minorHAnsi"/>
          <w:sz w:val="22"/>
          <w:szCs w:val="22"/>
          <w:lang w:val="en-GB"/>
        </w:rPr>
        <w:t>in</w:t>
      </w:r>
      <w:r w:rsidR="00CA4A4C" w:rsidRPr="00D26D91">
        <w:rPr>
          <w:rFonts w:asciiTheme="minorHAnsi" w:hAnsiTheme="minorHAnsi" w:cstheme="minorHAnsi"/>
          <w:sz w:val="22"/>
          <w:szCs w:val="22"/>
          <w:lang w:val="en-GB"/>
        </w:rPr>
        <w:t xml:space="preserve"> cooperation with higher legal educational institutions, state authorities</w:t>
      </w:r>
      <w:r w:rsidR="007869D5" w:rsidRPr="00D26D91">
        <w:rPr>
          <w:rFonts w:asciiTheme="minorHAnsi" w:hAnsiTheme="minorHAnsi" w:cstheme="minorHAnsi"/>
          <w:sz w:val="22"/>
          <w:szCs w:val="22"/>
          <w:lang w:val="en-GB"/>
        </w:rPr>
        <w:t xml:space="preserve"> </w:t>
      </w:r>
      <w:r w:rsidR="00E00A5E" w:rsidRPr="00D26D91">
        <w:rPr>
          <w:rFonts w:asciiTheme="minorHAnsi" w:hAnsiTheme="minorHAnsi" w:cstheme="minorHAnsi"/>
          <w:sz w:val="22"/>
          <w:szCs w:val="22"/>
          <w:lang w:val="en-GB"/>
        </w:rPr>
        <w:t>or international organisations,</w:t>
      </w:r>
      <w:r w:rsidR="00EC4449" w:rsidRPr="00D26D91">
        <w:rPr>
          <w:rFonts w:asciiTheme="minorHAnsi" w:hAnsiTheme="minorHAnsi" w:cstheme="minorHAnsi"/>
          <w:sz w:val="22"/>
          <w:szCs w:val="22"/>
          <w:lang w:val="en-GB"/>
        </w:rPr>
        <w:t xml:space="preserve"> and </w:t>
      </w:r>
      <w:r w:rsidR="00975196" w:rsidRPr="00D26D91">
        <w:rPr>
          <w:rFonts w:asciiTheme="minorHAnsi" w:hAnsiTheme="minorHAnsi" w:cstheme="minorHAnsi"/>
          <w:sz w:val="22"/>
          <w:szCs w:val="22"/>
          <w:lang w:val="en-GB"/>
        </w:rPr>
        <w:t xml:space="preserve">of </w:t>
      </w:r>
      <w:r w:rsidR="001D7B60" w:rsidRPr="00D26D91">
        <w:rPr>
          <w:rFonts w:asciiTheme="minorHAnsi" w:hAnsiTheme="minorHAnsi" w:cstheme="minorHAnsi"/>
          <w:sz w:val="22"/>
          <w:szCs w:val="22"/>
          <w:lang w:val="en-GB"/>
        </w:rPr>
        <w:t>staff (</w:t>
      </w:r>
      <w:r w:rsidR="003116B0" w:rsidRPr="00D26D91">
        <w:rPr>
          <w:rFonts w:asciiTheme="minorHAnsi" w:hAnsiTheme="minorHAnsi" w:cstheme="minorHAnsi"/>
          <w:sz w:val="22"/>
          <w:szCs w:val="22"/>
          <w:lang w:val="en-GB"/>
        </w:rPr>
        <w:t>3</w:t>
      </w:r>
      <w:r w:rsidR="001D7B60" w:rsidRPr="00D26D91">
        <w:rPr>
          <w:rFonts w:asciiTheme="minorHAnsi" w:hAnsiTheme="minorHAnsi" w:cstheme="minorHAnsi"/>
          <w:sz w:val="22"/>
          <w:szCs w:val="22"/>
          <w:lang w:val="en-GB"/>
        </w:rPr>
        <w:t>0%).</w:t>
      </w:r>
    </w:p>
    <w:p w14:paraId="1BDACE1A" w14:textId="77777777" w:rsidR="00302EAF" w:rsidRPr="00D26D91" w:rsidRDefault="00302EAF" w:rsidP="00302EAF">
      <w:pPr>
        <w:pStyle w:val="ListParagraph"/>
        <w:jc w:val="both"/>
        <w:rPr>
          <w:rFonts w:asciiTheme="minorHAnsi" w:hAnsiTheme="minorHAnsi" w:cstheme="minorHAnsi"/>
          <w:sz w:val="22"/>
          <w:szCs w:val="22"/>
          <w:lang w:val="en-GB"/>
        </w:rPr>
      </w:pPr>
    </w:p>
    <w:p w14:paraId="18E4440E" w14:textId="1AD8F5CB" w:rsidR="00302EAF" w:rsidRPr="00D26D91" w:rsidRDefault="00302EAF" w:rsidP="00302EAF">
      <w:pPr>
        <w:numPr>
          <w:ilvl w:val="0"/>
          <w:numId w:val="1"/>
        </w:numPr>
        <w:shd w:val="clear" w:color="auto" w:fill="E6E6E6"/>
        <w:rPr>
          <w:rFonts w:asciiTheme="minorHAnsi" w:hAnsiTheme="minorHAnsi" w:cstheme="minorHAnsi"/>
          <w:sz w:val="22"/>
          <w:szCs w:val="22"/>
          <w:lang w:val="en-GB"/>
        </w:rPr>
      </w:pPr>
      <w:r w:rsidRPr="00D26D91">
        <w:rPr>
          <w:rFonts w:asciiTheme="minorHAnsi" w:hAnsiTheme="minorHAnsi" w:cstheme="minorHAnsi"/>
          <w:b/>
          <w:bCs/>
          <w:sz w:val="22"/>
          <w:szCs w:val="22"/>
          <w:lang w:val="en-GB"/>
        </w:rPr>
        <w:t>Modalities of Execution</w:t>
      </w:r>
    </w:p>
    <w:p w14:paraId="2D7C7673" w14:textId="77777777" w:rsidR="00302EAF" w:rsidRPr="00D26D91" w:rsidRDefault="00302EAF" w:rsidP="00302EAF">
      <w:pPr>
        <w:jc w:val="both"/>
        <w:rPr>
          <w:rFonts w:asciiTheme="minorHAnsi" w:hAnsiTheme="minorHAnsi" w:cstheme="minorHAnsi"/>
          <w:sz w:val="22"/>
          <w:szCs w:val="22"/>
          <w:lang w:val="en-GB"/>
        </w:rPr>
      </w:pPr>
    </w:p>
    <w:p w14:paraId="78CAB476" w14:textId="3655CD2A" w:rsidR="00302EAF" w:rsidRPr="00302EAF" w:rsidRDefault="00302EAF" w:rsidP="00302EAF">
      <w:pPr>
        <w:jc w:val="both"/>
        <w:rPr>
          <w:rFonts w:asciiTheme="minorHAnsi" w:hAnsiTheme="minorHAnsi" w:cstheme="minorHAnsi"/>
          <w:sz w:val="22"/>
          <w:szCs w:val="22"/>
          <w:lang w:val="en-GB"/>
        </w:rPr>
      </w:pPr>
      <w:r w:rsidRPr="00D26D91">
        <w:rPr>
          <w:rFonts w:asciiTheme="minorHAnsi" w:hAnsiTheme="minorHAnsi" w:cstheme="minorHAnsi"/>
          <w:sz w:val="22"/>
          <w:szCs w:val="22"/>
          <w:lang w:val="en-GB"/>
        </w:rPr>
        <w:t xml:space="preserve">If awarded the grant, the applicant will </w:t>
      </w:r>
      <w:r w:rsidR="0068351C" w:rsidRPr="00D26D91">
        <w:rPr>
          <w:rFonts w:asciiTheme="minorHAnsi" w:hAnsiTheme="minorHAnsi" w:cstheme="minorHAnsi"/>
          <w:sz w:val="22"/>
          <w:szCs w:val="22"/>
          <w:lang w:val="en-GB"/>
        </w:rPr>
        <w:t xml:space="preserve">be offered a contract based on the grant contract template (Annex </w:t>
      </w:r>
      <w:r w:rsidR="00BD3436" w:rsidRPr="00D26D91">
        <w:rPr>
          <w:rFonts w:asciiTheme="minorHAnsi" w:hAnsiTheme="minorHAnsi" w:cstheme="minorHAnsi"/>
          <w:sz w:val="22"/>
          <w:szCs w:val="22"/>
          <w:lang w:val="en-GB"/>
        </w:rPr>
        <w:t>5</w:t>
      </w:r>
      <w:r w:rsidR="0068351C" w:rsidRPr="00D26D91">
        <w:rPr>
          <w:rFonts w:asciiTheme="minorHAnsi" w:hAnsiTheme="minorHAnsi" w:cstheme="minorHAnsi"/>
          <w:sz w:val="22"/>
          <w:szCs w:val="22"/>
          <w:lang w:val="en-GB"/>
        </w:rPr>
        <w:t xml:space="preserve"> of these guidelines). By signing the application form, the applicants </w:t>
      </w:r>
      <w:proofErr w:type="gramStart"/>
      <w:r w:rsidR="0068351C" w:rsidRPr="00D26D91">
        <w:rPr>
          <w:rFonts w:asciiTheme="minorHAnsi" w:hAnsiTheme="minorHAnsi" w:cstheme="minorHAnsi"/>
          <w:sz w:val="22"/>
          <w:szCs w:val="22"/>
          <w:lang w:val="en-GB"/>
        </w:rPr>
        <w:t>accept</w:t>
      </w:r>
      <w:r w:rsidR="00BD3436" w:rsidRPr="00D26D91">
        <w:rPr>
          <w:rFonts w:asciiTheme="minorHAnsi" w:hAnsiTheme="minorHAnsi" w:cstheme="minorHAnsi"/>
          <w:sz w:val="22"/>
          <w:szCs w:val="22"/>
          <w:lang w:val="en-GB"/>
        </w:rPr>
        <w:t>s</w:t>
      </w:r>
      <w:proofErr w:type="gramEnd"/>
      <w:r w:rsidR="0068351C" w:rsidRPr="00D26D91">
        <w:rPr>
          <w:rFonts w:asciiTheme="minorHAnsi" w:hAnsiTheme="minorHAnsi" w:cstheme="minorHAnsi"/>
          <w:sz w:val="22"/>
          <w:szCs w:val="22"/>
          <w:lang w:val="en-GB"/>
        </w:rPr>
        <w:t xml:space="preserve">, if </w:t>
      </w:r>
      <w:r w:rsidR="00BD3436" w:rsidRPr="00D26D91">
        <w:rPr>
          <w:rFonts w:asciiTheme="minorHAnsi" w:hAnsiTheme="minorHAnsi" w:cstheme="minorHAnsi"/>
          <w:sz w:val="22"/>
          <w:szCs w:val="22"/>
          <w:lang w:val="en-GB"/>
        </w:rPr>
        <w:t>they are awarded the</w:t>
      </w:r>
      <w:r w:rsidR="0068351C" w:rsidRPr="00D26D91">
        <w:rPr>
          <w:rFonts w:asciiTheme="minorHAnsi" w:hAnsiTheme="minorHAnsi" w:cstheme="minorHAnsi"/>
          <w:sz w:val="22"/>
          <w:szCs w:val="22"/>
          <w:lang w:val="en-GB"/>
        </w:rPr>
        <w:t xml:space="preserve"> grant, the contractual terms and conditions of the grant contract template</w:t>
      </w:r>
      <w:r w:rsidR="00BD3436" w:rsidRPr="00D26D91">
        <w:rPr>
          <w:rFonts w:asciiTheme="minorHAnsi" w:hAnsiTheme="minorHAnsi" w:cstheme="minorHAnsi"/>
          <w:sz w:val="22"/>
          <w:szCs w:val="22"/>
          <w:lang w:val="en-GB"/>
        </w:rPr>
        <w:t xml:space="preserve"> and its annexes</w:t>
      </w:r>
      <w:r w:rsidR="0068351C" w:rsidRPr="00D26D91">
        <w:rPr>
          <w:rFonts w:asciiTheme="minorHAnsi" w:hAnsiTheme="minorHAnsi" w:cstheme="minorHAnsi"/>
          <w:sz w:val="22"/>
          <w:szCs w:val="22"/>
          <w:lang w:val="en-GB"/>
        </w:rPr>
        <w:t>.</w:t>
      </w:r>
      <w:bookmarkStart w:id="0" w:name="_GoBack"/>
      <w:bookmarkEnd w:id="0"/>
    </w:p>
    <w:sectPr w:rsidR="00302EAF" w:rsidRPr="00302EAF" w:rsidSect="00BF5848">
      <w:headerReference w:type="even" r:id="rId13"/>
      <w:headerReference w:type="default" r:id="rId14"/>
      <w:footerReference w:type="even" r:id="rId15"/>
      <w:footerReference w:type="default" r:id="rId16"/>
      <w:headerReference w:type="first" r:id="rId17"/>
      <w:footerReference w:type="first" r:id="rId18"/>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369F" w14:textId="77777777" w:rsidR="00CA5D22" w:rsidRDefault="00CA5D22">
      <w:r>
        <w:separator/>
      </w:r>
    </w:p>
  </w:endnote>
  <w:endnote w:type="continuationSeparator" w:id="0">
    <w:p w14:paraId="20EA025D" w14:textId="77777777" w:rsidR="00CA5D22" w:rsidRDefault="00CA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E0FA" w14:textId="77777777" w:rsidR="00C842A5" w:rsidRDefault="00C842A5" w:rsidP="0026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9AB5" w14:textId="77777777" w:rsidR="00C842A5" w:rsidRDefault="00C842A5" w:rsidP="00561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D49A" w14:textId="387AA376" w:rsidR="00C842A5" w:rsidRPr="00F37989" w:rsidRDefault="00C842A5" w:rsidP="00261EB0">
    <w:pPr>
      <w:pStyle w:val="Footer"/>
      <w:framePr w:wrap="around" w:vAnchor="text" w:hAnchor="margin" w:xAlign="right" w:y="1"/>
      <w:rPr>
        <w:rStyle w:val="PageNumber"/>
        <w:rFonts w:ascii="Calibri" w:hAnsi="Calibri"/>
        <w:sz w:val="20"/>
        <w:szCs w:val="20"/>
      </w:rPr>
    </w:pPr>
    <w:r w:rsidRPr="00F37989">
      <w:rPr>
        <w:rStyle w:val="PageNumber"/>
        <w:rFonts w:ascii="Calibri" w:hAnsi="Calibri"/>
        <w:sz w:val="20"/>
        <w:szCs w:val="20"/>
      </w:rPr>
      <w:fldChar w:fldCharType="begin"/>
    </w:r>
    <w:r w:rsidRPr="00F37989">
      <w:rPr>
        <w:rStyle w:val="PageNumber"/>
        <w:rFonts w:ascii="Calibri" w:hAnsi="Calibri"/>
        <w:sz w:val="20"/>
        <w:szCs w:val="20"/>
      </w:rPr>
      <w:instrText xml:space="preserve">PAGE  </w:instrText>
    </w:r>
    <w:r w:rsidRPr="00F37989">
      <w:rPr>
        <w:rStyle w:val="PageNumber"/>
        <w:rFonts w:ascii="Calibri" w:hAnsi="Calibri"/>
        <w:sz w:val="20"/>
        <w:szCs w:val="20"/>
      </w:rPr>
      <w:fldChar w:fldCharType="separate"/>
    </w:r>
    <w:r w:rsidR="009723A7">
      <w:rPr>
        <w:rStyle w:val="PageNumber"/>
        <w:rFonts w:ascii="Calibri" w:hAnsi="Calibri"/>
        <w:noProof/>
        <w:sz w:val="20"/>
        <w:szCs w:val="20"/>
      </w:rPr>
      <w:t>4</w:t>
    </w:r>
    <w:r w:rsidRPr="00F37989">
      <w:rPr>
        <w:rStyle w:val="PageNumber"/>
        <w:rFonts w:ascii="Calibri" w:hAnsi="Calibri"/>
        <w:sz w:val="20"/>
        <w:szCs w:val="20"/>
      </w:rPr>
      <w:fldChar w:fldCharType="end"/>
    </w:r>
  </w:p>
  <w:p w14:paraId="17D8EB7E" w14:textId="77777777" w:rsidR="00C842A5" w:rsidRDefault="00C842A5" w:rsidP="0093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C7AC" w14:textId="73729855" w:rsidR="00C842A5" w:rsidRPr="00283E74" w:rsidRDefault="00C842A5" w:rsidP="00283E74">
    <w:pPr>
      <w:pStyle w:val="Footer"/>
      <w:tabs>
        <w:tab w:val="clear" w:pos="4536"/>
      </w:tabs>
      <w:jc w:val="right"/>
      <w:rPr>
        <w:rFonts w:asciiTheme="minorHAnsi" w:hAnsiTheme="minorHAnsi"/>
        <w:sz w:val="22"/>
      </w:rPr>
    </w:pPr>
    <w:r w:rsidRPr="00283E74">
      <w:rPr>
        <w:rFonts w:asciiTheme="minorHAnsi" w:hAnsiTheme="minorHAnsi"/>
        <w:sz w:val="22"/>
      </w:rPr>
      <w:t xml:space="preserve">Ref : DAJ_M003_v01 </w:t>
    </w:r>
    <w:r w:rsidRPr="00283E74">
      <w:rPr>
        <w:rFonts w:asciiTheme="minorHAnsi" w:hAnsiTheme="minorHAnsi"/>
        <w:sz w:val="22"/>
      </w:rPr>
      <w:tab/>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DD37B6">
              <w:rPr>
                <w:rFonts w:asciiTheme="minorHAnsi" w:hAnsiTheme="minorHAnsi"/>
                <w:b/>
                <w:bCs/>
                <w:noProof/>
                <w:sz w:val="22"/>
              </w:rPr>
              <w:t>4</w:t>
            </w:r>
            <w:r w:rsidRPr="00283E74">
              <w:rPr>
                <w:rFonts w:asciiTheme="minorHAnsi" w:hAnsiTheme="minorHAnsi"/>
                <w:b/>
                <w:bCs/>
                <w:sz w:val="22"/>
              </w:rPr>
              <w:fldChar w:fldCharType="end"/>
            </w:r>
          </w:sdtContent>
        </w:sdt>
      </w:sdtContent>
    </w:sdt>
  </w:p>
  <w:p w14:paraId="4F19DDD6" w14:textId="77777777" w:rsidR="00C842A5" w:rsidRPr="00283E74" w:rsidRDefault="00C842A5" w:rsidP="00283E74">
    <w:pPr>
      <w:pStyle w:val="Footer"/>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B813" w14:textId="77777777" w:rsidR="00CA5D22" w:rsidRDefault="00CA5D22">
      <w:r>
        <w:separator/>
      </w:r>
    </w:p>
  </w:footnote>
  <w:footnote w:type="continuationSeparator" w:id="0">
    <w:p w14:paraId="0A0CDDA4" w14:textId="77777777" w:rsidR="00CA5D22" w:rsidRDefault="00CA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BE4A" w14:textId="77777777" w:rsidR="00C842A5" w:rsidRDefault="00C842A5">
    <w:pPr>
      <w:pStyle w:val="Header"/>
    </w:pPr>
    <w:r>
      <w:rPr>
        <w:noProof/>
      </w:rPr>
      <w:drawing>
        <wp:anchor distT="0" distB="0" distL="114300" distR="114300" simplePos="0" relativeHeight="251656704" behindDoc="1" locked="0" layoutInCell="0" allowOverlap="1" wp14:anchorId="294847BA" wp14:editId="54F4640A">
          <wp:simplePos x="0" y="0"/>
          <wp:positionH relativeFrom="margin">
            <wp:align>center</wp:align>
          </wp:positionH>
          <wp:positionV relativeFrom="margin">
            <wp:align>center</wp:align>
          </wp:positionV>
          <wp:extent cx="10706100" cy="10693400"/>
          <wp:effectExtent l="19050" t="0" r="0" b="0"/>
          <wp:wrapNone/>
          <wp:docPr id="2" name="Image 2"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CA5D22">
      <w:rPr>
        <w:noProof/>
      </w:rPr>
      <w:pict w14:anchorId="3EAE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Fond FEI" style="position:absolute;margin-left:0;margin-top:0;width:843pt;height:842pt;z-index:-251657728;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612E" w14:textId="2B8C8499" w:rsidR="00C842A5" w:rsidRPr="00707B69" w:rsidRDefault="000E26D9" w:rsidP="00932E04">
    <w:pPr>
      <w:pStyle w:val="Header"/>
      <w:rPr>
        <w:rFonts w:ascii="Calibri" w:hAnsi="Calibri" w:cs="Arial"/>
      </w:rPr>
    </w:pPr>
    <w:r w:rsidRPr="00F2302D">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2AEDD90E" wp14:editId="68F6EB25">
              <wp:simplePos x="0" y="0"/>
              <wp:positionH relativeFrom="margin">
                <wp:posOffset>3937000</wp:posOffset>
              </wp:positionH>
              <wp:positionV relativeFrom="page">
                <wp:posOffset>685165</wp:posOffset>
              </wp:positionV>
              <wp:extent cx="1758950" cy="269240"/>
              <wp:effectExtent l="0" t="0" r="1270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69240"/>
                      </a:xfrm>
                      <a:prstGeom prst="rect">
                        <a:avLst/>
                      </a:prstGeom>
                      <a:solidFill>
                        <a:srgbClr val="FFFFFF"/>
                      </a:solidFill>
                      <a:ln w="3175">
                        <a:solidFill>
                          <a:srgbClr val="164194"/>
                        </a:solidFill>
                        <a:miter lim="800000"/>
                        <a:headEnd/>
                        <a:tailEnd/>
                      </a:ln>
                    </wps:spPr>
                    <wps:txbx>
                      <w:txbxContent>
                        <w:p w14:paraId="66AA9A8E" w14:textId="276CD034" w:rsidR="000E26D9" w:rsidRPr="00F47B9A" w:rsidRDefault="000E26D9" w:rsidP="000E26D9">
                          <w:pPr>
                            <w:jc w:val="center"/>
                            <w:rPr>
                              <w:rFonts w:ascii="Arial" w:hAnsi="Arial"/>
                              <w:color w:val="164194"/>
                            </w:rPr>
                          </w:pPr>
                          <w:r>
                            <w:rPr>
                              <w:rFonts w:ascii="Arial" w:hAnsi="Arial"/>
                              <w:color w:val="164194"/>
                            </w:rPr>
                            <w:t xml:space="preserve">GR </w:t>
                          </w:r>
                          <w:r w:rsidRPr="00F47B9A">
                            <w:rPr>
                              <w:rFonts w:ascii="Arial" w:hAnsi="Arial"/>
                              <w:color w:val="164194"/>
                            </w:rPr>
                            <w:t xml:space="preserve">TOR </w:t>
                          </w:r>
                          <w:r w:rsidRPr="00421E5E">
                            <w:rPr>
                              <w:rFonts w:ascii="Arial" w:hAnsi="Arial"/>
                              <w:color w:val="164194"/>
                            </w:rPr>
                            <w:t>C1-</w:t>
                          </w:r>
                          <w:r>
                            <w:rPr>
                              <w:rFonts w:ascii="Arial" w:hAnsi="Arial"/>
                              <w:color w:val="164194"/>
                            </w:rPr>
                            <w:t>0</w:t>
                          </w:r>
                          <w:r w:rsidR="00262B1E">
                            <w:rPr>
                              <w:rFonts w:ascii="Arial" w:hAnsi="Arial"/>
                              <w:color w:val="164194"/>
                            </w:rPr>
                            <w:t>3</w:t>
                          </w:r>
                          <w:r>
                            <w:rPr>
                              <w:rFonts w:ascii="Arial" w:hAnsi="Arial"/>
                              <w:color w:val="164194"/>
                            </w:rPr>
                            <w:t>-</w:t>
                          </w:r>
                          <w:r w:rsidRPr="00421E5E">
                            <w:rPr>
                              <w:rFonts w:ascii="Arial" w:hAnsi="Arial"/>
                              <w:color w:val="164194"/>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EDD90E" id="_x0000_t202" coordsize="21600,21600" o:spt="202" path="m,l,21600r21600,l21600,xe">
              <v:stroke joinstyle="miter"/>
              <v:path gradientshapeok="t" o:connecttype="rect"/>
            </v:shapetype>
            <v:shape id="Text Box 2" o:spid="_x0000_s1026" type="#_x0000_t202" style="position:absolute;margin-left:310pt;margin-top:53.95pt;width:138.5pt;height:21.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" strokecolor="#164194" strokeweight=".25pt">
              <v:textbox style="mso-fit-shape-to-text:t">
                <w:txbxContent>
                  <w:p w14:paraId="66AA9A8E" w14:textId="276CD034" w:rsidR="000E26D9" w:rsidRPr="00F47B9A" w:rsidRDefault="000E26D9" w:rsidP="000E26D9">
                    <w:pPr>
                      <w:jc w:val="center"/>
                      <w:rPr>
                        <w:rFonts w:ascii="Arial" w:hAnsi="Arial"/>
                        <w:color w:val="164194"/>
                      </w:rPr>
                    </w:pPr>
                    <w:r>
                      <w:rPr>
                        <w:rFonts w:ascii="Arial" w:hAnsi="Arial"/>
                        <w:color w:val="164194"/>
                      </w:rPr>
                      <w:t xml:space="preserve">GR </w:t>
                    </w:r>
                    <w:r w:rsidRPr="00F47B9A">
                      <w:rPr>
                        <w:rFonts w:ascii="Arial" w:hAnsi="Arial"/>
                        <w:color w:val="164194"/>
                      </w:rPr>
                      <w:t xml:space="preserve">TOR </w:t>
                    </w:r>
                    <w:r w:rsidRPr="00421E5E">
                      <w:rPr>
                        <w:rFonts w:ascii="Arial" w:hAnsi="Arial"/>
                        <w:color w:val="164194"/>
                      </w:rPr>
                      <w:t>C1-</w:t>
                    </w:r>
                    <w:r>
                      <w:rPr>
                        <w:rFonts w:ascii="Arial" w:hAnsi="Arial"/>
                        <w:color w:val="164194"/>
                      </w:rPr>
                      <w:t>0</w:t>
                    </w:r>
                    <w:r w:rsidR="00262B1E">
                      <w:rPr>
                        <w:rFonts w:ascii="Arial" w:hAnsi="Arial"/>
                        <w:color w:val="164194"/>
                      </w:rPr>
                      <w:t>3</w:t>
                    </w:r>
                    <w:r>
                      <w:rPr>
                        <w:rFonts w:ascii="Arial" w:hAnsi="Arial"/>
                        <w:color w:val="164194"/>
                      </w:rPr>
                      <w:t>-</w:t>
                    </w:r>
                    <w:r w:rsidRPr="00421E5E">
                      <w:rPr>
                        <w:rFonts w:ascii="Arial" w:hAnsi="Arial"/>
                        <w:color w:val="164194"/>
                      </w:rPr>
                      <w:t>2019</w:t>
                    </w:r>
                  </w:p>
                </w:txbxContent>
              </v:textbox>
              <w10:wrap type="square" anchorx="margin" anchory="page"/>
            </v:shape>
          </w:pict>
        </mc:Fallback>
      </mc:AlternateContent>
    </w:r>
    <w:r w:rsidR="00C842A5">
      <w:rPr>
        <w:noProof/>
      </w:rPr>
      <w:drawing>
        <wp:inline distT="0" distB="0" distL="0" distR="0" wp14:anchorId="5016578C" wp14:editId="0429820F">
          <wp:extent cx="829339" cy="829339"/>
          <wp:effectExtent l="0" t="0" r="8890" b="8890"/>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r w:rsidRPr="000E26D9">
      <w:rPr>
        <w:rFonts w:asciiTheme="minorHAnsi" w:hAnsiTheme="minorHAnsi" w:cstheme="minorHAnsi"/>
        <w:noProof/>
        <w:sz w:val="22"/>
        <w:szCs w:val="22"/>
        <w:lang w:val="en-GB" w:eastAsia="en-US"/>
      </w:rPr>
      <w:t xml:space="preserve"> </w:t>
    </w:r>
  </w:p>
  <w:p w14:paraId="345FD590"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Pr>
        <w:rFonts w:ascii="Calibri" w:hAnsi="Calibri" w:cs="Arial"/>
        <w:b/>
        <w:smallCaps/>
        <w:lang w:val="en-US"/>
      </w:rPr>
      <w:t>cahier des charges</w:t>
    </w:r>
  </w:p>
  <w:p w14:paraId="5B90C376"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BA77103"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p>
  <w:p w14:paraId="41A7768D" w14:textId="77777777" w:rsidR="00C842A5" w:rsidRPr="00932E04" w:rsidRDefault="00C842A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09E0" w14:textId="77777777" w:rsidR="00C842A5" w:rsidRDefault="00C842A5">
    <w:pPr>
      <w:pStyle w:val="Header"/>
    </w:pPr>
    <w:r>
      <w:rPr>
        <w:noProof/>
      </w:rPr>
      <w:drawing>
        <wp:inline distT="0" distB="0" distL="0" distR="0" wp14:anchorId="476F3804" wp14:editId="10C4BEA2">
          <wp:extent cx="829339" cy="829339"/>
          <wp:effectExtent l="0" t="0" r="8890" b="8890"/>
          <wp:docPr id="4" name="Image 4"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68"/>
    <w:multiLevelType w:val="hybridMultilevel"/>
    <w:tmpl w:val="53A41052"/>
    <w:lvl w:ilvl="0" w:tplc="6192B88E">
      <w:start w:val="9"/>
      <w:numFmt w:val="bullet"/>
      <w:lvlText w:val="-"/>
      <w:lvlJc w:val="left"/>
      <w:pPr>
        <w:ind w:left="2487" w:hanging="360"/>
      </w:pPr>
      <w:rPr>
        <w:rFonts w:ascii="Calibri" w:eastAsiaTheme="minorHAnsi" w:hAnsi="Calibri" w:cs="Calibri"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1" w15:restartNumberingAfterBreak="0">
    <w:nsid w:val="0B3778E3"/>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A26"/>
    <w:multiLevelType w:val="hybridMultilevel"/>
    <w:tmpl w:val="B5B6AD16"/>
    <w:lvl w:ilvl="0" w:tplc="0590D63C">
      <w:start w:val="1"/>
      <w:numFmt w:val="upperRoman"/>
      <w:lvlText w:val="%1."/>
      <w:lvlJc w:val="right"/>
      <w:pPr>
        <w:tabs>
          <w:tab w:val="num" w:pos="180"/>
        </w:tabs>
        <w:ind w:left="180" w:hanging="180"/>
      </w:pPr>
      <w:rPr>
        <w:rFonts w:ascii="Calibri" w:hAnsi="Calibri" w:hint="default"/>
        <w:b/>
        <w:i w:val="0"/>
        <w:sz w:val="24"/>
      </w:rPr>
    </w:lvl>
    <w:lvl w:ilvl="1" w:tplc="97308E06">
      <w:start w:val="1"/>
      <w:numFmt w:val="decimal"/>
      <w:lvlText w:val="%2)"/>
      <w:lvlJc w:val="left"/>
      <w:pPr>
        <w:tabs>
          <w:tab w:val="num" w:pos="927"/>
        </w:tabs>
        <w:ind w:left="927" w:hanging="360"/>
      </w:pPr>
      <w:rPr>
        <w:rFonts w:asciiTheme="minorHAnsi" w:hAnsiTheme="minorHAnsi" w:cstheme="minorHAnsi" w:hint="default"/>
        <w:b w:val="0"/>
        <w:bCs/>
        <w:i w:val="0"/>
        <w:sz w:val="22"/>
      </w:rPr>
    </w:lvl>
    <w:lvl w:ilvl="2" w:tplc="0419000F">
      <w:start w:val="1"/>
      <w:numFmt w:val="decimal"/>
      <w:lvlText w:val="%3."/>
      <w:lvlJc w:val="left"/>
      <w:pPr>
        <w:ind w:left="2340" w:hanging="360"/>
      </w:pPr>
      <w:rPr>
        <w:rFonts w:hint="default"/>
        <w:b w:val="0"/>
        <w:i w:val="0"/>
        <w:sz w:val="22"/>
      </w:rPr>
    </w:lvl>
    <w:lvl w:ilvl="3" w:tplc="BAB2F87E">
      <w:numFmt w:val="bullet"/>
      <w:lvlText w:val="-"/>
      <w:lvlJc w:val="left"/>
      <w:pPr>
        <w:ind w:left="2880" w:hanging="360"/>
      </w:pPr>
      <w:rPr>
        <w:rFonts w:ascii="Calibri" w:eastAsia="Arial Unicode MS" w:hAnsi="Calibri" w:cs="Arial Unicode M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2B49BE"/>
    <w:multiLevelType w:val="hybridMultilevel"/>
    <w:tmpl w:val="A9D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A502C"/>
    <w:multiLevelType w:val="hybridMultilevel"/>
    <w:tmpl w:val="F314C55E"/>
    <w:lvl w:ilvl="0" w:tplc="1E029094">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1613AB1"/>
    <w:multiLevelType w:val="hybridMultilevel"/>
    <w:tmpl w:val="F07204B0"/>
    <w:lvl w:ilvl="0" w:tplc="3DBA5F3E">
      <w:start w:val="1"/>
      <w:numFmt w:val="lowerLetter"/>
      <w:lvlText w:val="%1)"/>
      <w:lvlJc w:val="left"/>
      <w:pPr>
        <w:ind w:left="720" w:hanging="360"/>
      </w:pPr>
      <w:rPr>
        <w:rFonts w:asciiTheme="minorHAnsi" w:eastAsia="Times New Roman" w:hAnsiTheme="minorHAnsi" w:cstheme="minorHAns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4A508EB"/>
    <w:multiLevelType w:val="hybridMultilevel"/>
    <w:tmpl w:val="AD1CB736"/>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5392C82"/>
    <w:multiLevelType w:val="hybridMultilevel"/>
    <w:tmpl w:val="71262886"/>
    <w:lvl w:ilvl="0" w:tplc="6192B88E">
      <w:start w:val="9"/>
      <w:numFmt w:val="bullet"/>
      <w:lvlText w:val="-"/>
      <w:lvlJc w:val="left"/>
      <w:pPr>
        <w:ind w:left="720" w:hanging="360"/>
      </w:pPr>
      <w:rPr>
        <w:rFonts w:ascii="Calibri" w:eastAsiaTheme="minorHAnsi" w:hAnsi="Calibri" w:cs="Calibri" w:hint="default"/>
      </w:rPr>
    </w:lvl>
    <w:lvl w:ilvl="1" w:tplc="6192B88E">
      <w:start w:val="9"/>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5C5584"/>
    <w:multiLevelType w:val="multilevel"/>
    <w:tmpl w:val="E02EF676"/>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tabs>
          <w:tab w:val="num" w:pos="2340"/>
        </w:tabs>
        <w:ind w:left="2340" w:hanging="360"/>
      </w:pPr>
      <w:rPr>
        <w:rFonts w:ascii="Calibri" w:hAnsi="Calibri"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AF2E43"/>
    <w:multiLevelType w:val="hybridMultilevel"/>
    <w:tmpl w:val="E6561B2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C2F3931"/>
    <w:multiLevelType w:val="hybridMultilevel"/>
    <w:tmpl w:val="B6682E28"/>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DD529E"/>
    <w:multiLevelType w:val="hybridMultilevel"/>
    <w:tmpl w:val="70ACE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459A2"/>
    <w:multiLevelType w:val="hybridMultilevel"/>
    <w:tmpl w:val="4964CE14"/>
    <w:lvl w:ilvl="0" w:tplc="BB2C2A0A">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B432001"/>
    <w:multiLevelType w:val="hybridMultilevel"/>
    <w:tmpl w:val="DA465E0C"/>
    <w:lvl w:ilvl="0" w:tplc="EEC47660">
      <w:start w:val="1"/>
      <w:numFmt w:val="decimal"/>
      <w:lvlText w:val="%1."/>
      <w:lvlJc w:val="left"/>
      <w:pPr>
        <w:ind w:left="720" w:hanging="360"/>
      </w:pPr>
      <w:rPr>
        <w:b/>
      </w:rPr>
    </w:lvl>
    <w:lvl w:ilvl="1" w:tplc="79287D90">
      <w:start w:val="1"/>
      <w:numFmt w:val="lowerLetter"/>
      <w:lvlText w:val="%2."/>
      <w:lvlJc w:val="left"/>
      <w:pPr>
        <w:ind w:left="1440" w:hanging="360"/>
      </w:pPr>
      <w:rPr>
        <w:b/>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451068"/>
    <w:multiLevelType w:val="hybridMultilevel"/>
    <w:tmpl w:val="C5B68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705685"/>
    <w:multiLevelType w:val="hybridMultilevel"/>
    <w:tmpl w:val="F06C091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DA4ABF"/>
    <w:multiLevelType w:val="hybridMultilevel"/>
    <w:tmpl w:val="18689D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F4D5A86"/>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C06A3"/>
    <w:multiLevelType w:val="hybridMultilevel"/>
    <w:tmpl w:val="9BE2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0D2570"/>
    <w:multiLevelType w:val="multilevel"/>
    <w:tmpl w:val="EC94A202"/>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ind w:left="2340" w:hanging="360"/>
      </w:pPr>
      <w:rPr>
        <w:rFonts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5D60E5"/>
    <w:multiLevelType w:val="hybridMultilevel"/>
    <w:tmpl w:val="E8D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20"/>
  </w:num>
  <w:num w:numId="5">
    <w:abstractNumId w:val="22"/>
  </w:num>
  <w:num w:numId="6">
    <w:abstractNumId w:val="3"/>
  </w:num>
  <w:num w:numId="7">
    <w:abstractNumId w:val="12"/>
  </w:num>
  <w:num w:numId="8">
    <w:abstractNumId w:val="5"/>
  </w:num>
  <w:num w:numId="9">
    <w:abstractNumId w:val="14"/>
  </w:num>
  <w:num w:numId="10">
    <w:abstractNumId w:val="1"/>
  </w:num>
  <w:num w:numId="11">
    <w:abstractNumId w:val="19"/>
  </w:num>
  <w:num w:numId="12">
    <w:abstractNumId w:val="9"/>
  </w:num>
  <w:num w:numId="13">
    <w:abstractNumId w:val="21"/>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0"/>
  </w:num>
  <w:num w:numId="21">
    <w:abstractNumId w:val="11"/>
  </w:num>
  <w:num w:numId="22">
    <w:abstractNumId w:val="8"/>
  </w:num>
  <w:num w:numId="23">
    <w:abstractNumId w:val="13"/>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50"/>
    <w:rsid w:val="000003E4"/>
    <w:rsid w:val="000029CE"/>
    <w:rsid w:val="000071CC"/>
    <w:rsid w:val="00012C0F"/>
    <w:rsid w:val="0001666E"/>
    <w:rsid w:val="00016D5B"/>
    <w:rsid w:val="000220B7"/>
    <w:rsid w:val="00023D47"/>
    <w:rsid w:val="00026196"/>
    <w:rsid w:val="00030FE2"/>
    <w:rsid w:val="00034B6E"/>
    <w:rsid w:val="00043041"/>
    <w:rsid w:val="00044E41"/>
    <w:rsid w:val="0005150B"/>
    <w:rsid w:val="00055547"/>
    <w:rsid w:val="0005627E"/>
    <w:rsid w:val="00060146"/>
    <w:rsid w:val="00060B3D"/>
    <w:rsid w:val="00060F08"/>
    <w:rsid w:val="000630CD"/>
    <w:rsid w:val="00065776"/>
    <w:rsid w:val="00067734"/>
    <w:rsid w:val="0007063D"/>
    <w:rsid w:val="00074E17"/>
    <w:rsid w:val="0008362E"/>
    <w:rsid w:val="000836BE"/>
    <w:rsid w:val="00084A91"/>
    <w:rsid w:val="000942EE"/>
    <w:rsid w:val="0009436F"/>
    <w:rsid w:val="0009628C"/>
    <w:rsid w:val="000972A8"/>
    <w:rsid w:val="000B0E42"/>
    <w:rsid w:val="000B23F1"/>
    <w:rsid w:val="000B2E07"/>
    <w:rsid w:val="000B5012"/>
    <w:rsid w:val="000B7D24"/>
    <w:rsid w:val="000C38CD"/>
    <w:rsid w:val="000C4715"/>
    <w:rsid w:val="000C609B"/>
    <w:rsid w:val="000D0C1B"/>
    <w:rsid w:val="000D56BE"/>
    <w:rsid w:val="000D759F"/>
    <w:rsid w:val="000E2175"/>
    <w:rsid w:val="000E26D9"/>
    <w:rsid w:val="000E4147"/>
    <w:rsid w:val="000E4985"/>
    <w:rsid w:val="000E75D7"/>
    <w:rsid w:val="000F1FEF"/>
    <w:rsid w:val="000F3329"/>
    <w:rsid w:val="000F480F"/>
    <w:rsid w:val="001012BB"/>
    <w:rsid w:val="0010576D"/>
    <w:rsid w:val="0010646A"/>
    <w:rsid w:val="00111046"/>
    <w:rsid w:val="00111F34"/>
    <w:rsid w:val="001133D5"/>
    <w:rsid w:val="0011349B"/>
    <w:rsid w:val="00113BD4"/>
    <w:rsid w:val="001343FC"/>
    <w:rsid w:val="00135AF5"/>
    <w:rsid w:val="00141FA6"/>
    <w:rsid w:val="0014300A"/>
    <w:rsid w:val="001441C8"/>
    <w:rsid w:val="001441DE"/>
    <w:rsid w:val="001512DD"/>
    <w:rsid w:val="0015299E"/>
    <w:rsid w:val="00153F72"/>
    <w:rsid w:val="001546DA"/>
    <w:rsid w:val="00154962"/>
    <w:rsid w:val="00155B55"/>
    <w:rsid w:val="00161C54"/>
    <w:rsid w:val="00161E3A"/>
    <w:rsid w:val="001633F7"/>
    <w:rsid w:val="0016429A"/>
    <w:rsid w:val="001642CD"/>
    <w:rsid w:val="0017140E"/>
    <w:rsid w:val="00172470"/>
    <w:rsid w:val="00181B27"/>
    <w:rsid w:val="00182325"/>
    <w:rsid w:val="0018533B"/>
    <w:rsid w:val="001861DC"/>
    <w:rsid w:val="00187AD4"/>
    <w:rsid w:val="0019061F"/>
    <w:rsid w:val="001927C4"/>
    <w:rsid w:val="00193D38"/>
    <w:rsid w:val="00193DEE"/>
    <w:rsid w:val="0019451A"/>
    <w:rsid w:val="001948F9"/>
    <w:rsid w:val="00194E50"/>
    <w:rsid w:val="001A0B98"/>
    <w:rsid w:val="001A29FD"/>
    <w:rsid w:val="001A608E"/>
    <w:rsid w:val="001B3114"/>
    <w:rsid w:val="001B421C"/>
    <w:rsid w:val="001B4F13"/>
    <w:rsid w:val="001B7333"/>
    <w:rsid w:val="001C0192"/>
    <w:rsid w:val="001C2B95"/>
    <w:rsid w:val="001C3286"/>
    <w:rsid w:val="001C534A"/>
    <w:rsid w:val="001C6D6C"/>
    <w:rsid w:val="001D27F6"/>
    <w:rsid w:val="001D3E5F"/>
    <w:rsid w:val="001D522C"/>
    <w:rsid w:val="001D6119"/>
    <w:rsid w:val="001D6FAA"/>
    <w:rsid w:val="001D7B60"/>
    <w:rsid w:val="001E484A"/>
    <w:rsid w:val="001E5EB8"/>
    <w:rsid w:val="001E6E76"/>
    <w:rsid w:val="0020249E"/>
    <w:rsid w:val="00211489"/>
    <w:rsid w:val="0021580E"/>
    <w:rsid w:val="00225A55"/>
    <w:rsid w:val="00232679"/>
    <w:rsid w:val="00234A5F"/>
    <w:rsid w:val="00234E22"/>
    <w:rsid w:val="002429FD"/>
    <w:rsid w:val="00246500"/>
    <w:rsid w:val="00256DEC"/>
    <w:rsid w:val="00257A40"/>
    <w:rsid w:val="00257AA9"/>
    <w:rsid w:val="00261EB0"/>
    <w:rsid w:val="00262B1E"/>
    <w:rsid w:val="00266856"/>
    <w:rsid w:val="00270483"/>
    <w:rsid w:val="00276433"/>
    <w:rsid w:val="002804CC"/>
    <w:rsid w:val="00280953"/>
    <w:rsid w:val="002815C5"/>
    <w:rsid w:val="00281B2F"/>
    <w:rsid w:val="0028280D"/>
    <w:rsid w:val="00283E74"/>
    <w:rsid w:val="002849AB"/>
    <w:rsid w:val="00290D62"/>
    <w:rsid w:val="002928A6"/>
    <w:rsid w:val="00292DA8"/>
    <w:rsid w:val="002A361E"/>
    <w:rsid w:val="002B2DF4"/>
    <w:rsid w:val="002B39BD"/>
    <w:rsid w:val="002B4152"/>
    <w:rsid w:val="002B55DC"/>
    <w:rsid w:val="002B6697"/>
    <w:rsid w:val="002C07D2"/>
    <w:rsid w:val="002C2017"/>
    <w:rsid w:val="002C2D52"/>
    <w:rsid w:val="002C6EDB"/>
    <w:rsid w:val="002D64BE"/>
    <w:rsid w:val="002E022D"/>
    <w:rsid w:val="002E2558"/>
    <w:rsid w:val="002F55CB"/>
    <w:rsid w:val="002F56B7"/>
    <w:rsid w:val="002F7D40"/>
    <w:rsid w:val="00302A5C"/>
    <w:rsid w:val="00302EAF"/>
    <w:rsid w:val="00303B78"/>
    <w:rsid w:val="00303F60"/>
    <w:rsid w:val="00304DFC"/>
    <w:rsid w:val="00305241"/>
    <w:rsid w:val="00310F15"/>
    <w:rsid w:val="003116B0"/>
    <w:rsid w:val="00320ED4"/>
    <w:rsid w:val="0033763A"/>
    <w:rsid w:val="00337E4C"/>
    <w:rsid w:val="0034271C"/>
    <w:rsid w:val="00342D93"/>
    <w:rsid w:val="003431FB"/>
    <w:rsid w:val="00344C69"/>
    <w:rsid w:val="00351AF7"/>
    <w:rsid w:val="0035719D"/>
    <w:rsid w:val="00361C7F"/>
    <w:rsid w:val="00361E2D"/>
    <w:rsid w:val="0036313A"/>
    <w:rsid w:val="0036493B"/>
    <w:rsid w:val="00365257"/>
    <w:rsid w:val="0036618E"/>
    <w:rsid w:val="003720F5"/>
    <w:rsid w:val="00373D7B"/>
    <w:rsid w:val="00381EA1"/>
    <w:rsid w:val="00390C30"/>
    <w:rsid w:val="003926B9"/>
    <w:rsid w:val="00394814"/>
    <w:rsid w:val="003A0700"/>
    <w:rsid w:val="003A3E64"/>
    <w:rsid w:val="003A7185"/>
    <w:rsid w:val="003A7507"/>
    <w:rsid w:val="003B0BB3"/>
    <w:rsid w:val="003B44D5"/>
    <w:rsid w:val="003B79B7"/>
    <w:rsid w:val="003C0E35"/>
    <w:rsid w:val="003C4F23"/>
    <w:rsid w:val="003C681B"/>
    <w:rsid w:val="003D3A99"/>
    <w:rsid w:val="003D7096"/>
    <w:rsid w:val="003D70CE"/>
    <w:rsid w:val="003E1000"/>
    <w:rsid w:val="003F1A85"/>
    <w:rsid w:val="00405C65"/>
    <w:rsid w:val="00413163"/>
    <w:rsid w:val="0041409C"/>
    <w:rsid w:val="0041571A"/>
    <w:rsid w:val="00416DA4"/>
    <w:rsid w:val="00417D5C"/>
    <w:rsid w:val="00422ED6"/>
    <w:rsid w:val="004252AC"/>
    <w:rsid w:val="00426223"/>
    <w:rsid w:val="00435359"/>
    <w:rsid w:val="0043666C"/>
    <w:rsid w:val="00440659"/>
    <w:rsid w:val="00441049"/>
    <w:rsid w:val="0044560D"/>
    <w:rsid w:val="00452304"/>
    <w:rsid w:val="00455A44"/>
    <w:rsid w:val="00456EE3"/>
    <w:rsid w:val="00461F58"/>
    <w:rsid w:val="0047117E"/>
    <w:rsid w:val="00475709"/>
    <w:rsid w:val="00482EAE"/>
    <w:rsid w:val="00483E58"/>
    <w:rsid w:val="00494658"/>
    <w:rsid w:val="004946FF"/>
    <w:rsid w:val="00497D81"/>
    <w:rsid w:val="004A529D"/>
    <w:rsid w:val="004B27A3"/>
    <w:rsid w:val="004B47FB"/>
    <w:rsid w:val="004B493F"/>
    <w:rsid w:val="004B4F74"/>
    <w:rsid w:val="004B73C3"/>
    <w:rsid w:val="004B7D32"/>
    <w:rsid w:val="004B7E06"/>
    <w:rsid w:val="004C1B86"/>
    <w:rsid w:val="004C1D0E"/>
    <w:rsid w:val="004C22E9"/>
    <w:rsid w:val="004C2995"/>
    <w:rsid w:val="004C3712"/>
    <w:rsid w:val="004C58FB"/>
    <w:rsid w:val="004D0087"/>
    <w:rsid w:val="004D10A1"/>
    <w:rsid w:val="004D28C2"/>
    <w:rsid w:val="004D4894"/>
    <w:rsid w:val="004F0DD7"/>
    <w:rsid w:val="004F5E93"/>
    <w:rsid w:val="004F6CF7"/>
    <w:rsid w:val="00504682"/>
    <w:rsid w:val="00513FE6"/>
    <w:rsid w:val="00515DFF"/>
    <w:rsid w:val="00516CC6"/>
    <w:rsid w:val="00520725"/>
    <w:rsid w:val="00523ACF"/>
    <w:rsid w:val="00524400"/>
    <w:rsid w:val="00524F1E"/>
    <w:rsid w:val="005256D2"/>
    <w:rsid w:val="00525D04"/>
    <w:rsid w:val="00527F33"/>
    <w:rsid w:val="00530A13"/>
    <w:rsid w:val="005319B8"/>
    <w:rsid w:val="00534CA5"/>
    <w:rsid w:val="00536032"/>
    <w:rsid w:val="005433DB"/>
    <w:rsid w:val="00544DBE"/>
    <w:rsid w:val="00551844"/>
    <w:rsid w:val="00551F04"/>
    <w:rsid w:val="00552AD4"/>
    <w:rsid w:val="005543AC"/>
    <w:rsid w:val="00554E29"/>
    <w:rsid w:val="005568BE"/>
    <w:rsid w:val="00556AAE"/>
    <w:rsid w:val="00561408"/>
    <w:rsid w:val="005640DD"/>
    <w:rsid w:val="00566B92"/>
    <w:rsid w:val="00570273"/>
    <w:rsid w:val="005705AC"/>
    <w:rsid w:val="00571A54"/>
    <w:rsid w:val="00572A2F"/>
    <w:rsid w:val="00573F5D"/>
    <w:rsid w:val="0057785B"/>
    <w:rsid w:val="00582DF4"/>
    <w:rsid w:val="00583D0B"/>
    <w:rsid w:val="00585279"/>
    <w:rsid w:val="0058655D"/>
    <w:rsid w:val="005870D7"/>
    <w:rsid w:val="00587808"/>
    <w:rsid w:val="00587DBC"/>
    <w:rsid w:val="00592F1D"/>
    <w:rsid w:val="00595CCF"/>
    <w:rsid w:val="005A0B1F"/>
    <w:rsid w:val="005A0EBB"/>
    <w:rsid w:val="005A61A5"/>
    <w:rsid w:val="005A66E8"/>
    <w:rsid w:val="005B0B8F"/>
    <w:rsid w:val="005C0011"/>
    <w:rsid w:val="005C0977"/>
    <w:rsid w:val="005C0BC2"/>
    <w:rsid w:val="005C1113"/>
    <w:rsid w:val="005C75B7"/>
    <w:rsid w:val="005D6C18"/>
    <w:rsid w:val="005D7D2E"/>
    <w:rsid w:val="005E242C"/>
    <w:rsid w:val="005E3C8A"/>
    <w:rsid w:val="005E467E"/>
    <w:rsid w:val="005F3CDB"/>
    <w:rsid w:val="005F46E2"/>
    <w:rsid w:val="005F648E"/>
    <w:rsid w:val="00600B22"/>
    <w:rsid w:val="00601740"/>
    <w:rsid w:val="00604DC0"/>
    <w:rsid w:val="006051FE"/>
    <w:rsid w:val="00606823"/>
    <w:rsid w:val="00606D3A"/>
    <w:rsid w:val="0061110F"/>
    <w:rsid w:val="00612D61"/>
    <w:rsid w:val="0062196B"/>
    <w:rsid w:val="00623D06"/>
    <w:rsid w:val="006274EC"/>
    <w:rsid w:val="006309C4"/>
    <w:rsid w:val="00631124"/>
    <w:rsid w:val="006376FB"/>
    <w:rsid w:val="00651017"/>
    <w:rsid w:val="006576BD"/>
    <w:rsid w:val="0066236F"/>
    <w:rsid w:val="006678D1"/>
    <w:rsid w:val="00671483"/>
    <w:rsid w:val="00671747"/>
    <w:rsid w:val="00672D75"/>
    <w:rsid w:val="0068351C"/>
    <w:rsid w:val="00684D1C"/>
    <w:rsid w:val="00687112"/>
    <w:rsid w:val="00687254"/>
    <w:rsid w:val="006915E8"/>
    <w:rsid w:val="00695014"/>
    <w:rsid w:val="006A1C27"/>
    <w:rsid w:val="006A32FB"/>
    <w:rsid w:val="006B3C80"/>
    <w:rsid w:val="006B3CAD"/>
    <w:rsid w:val="006B3CC6"/>
    <w:rsid w:val="006B4815"/>
    <w:rsid w:val="006B565D"/>
    <w:rsid w:val="006B5831"/>
    <w:rsid w:val="006C0BBB"/>
    <w:rsid w:val="006C4D8C"/>
    <w:rsid w:val="006C516F"/>
    <w:rsid w:val="006C53A4"/>
    <w:rsid w:val="006C5C50"/>
    <w:rsid w:val="006C730C"/>
    <w:rsid w:val="006D0316"/>
    <w:rsid w:val="006D0357"/>
    <w:rsid w:val="006D2DA6"/>
    <w:rsid w:val="006D53E3"/>
    <w:rsid w:val="006D71C7"/>
    <w:rsid w:val="006E53CC"/>
    <w:rsid w:val="006E7B41"/>
    <w:rsid w:val="00704CFD"/>
    <w:rsid w:val="00713594"/>
    <w:rsid w:val="0071460B"/>
    <w:rsid w:val="00716CF2"/>
    <w:rsid w:val="0072165B"/>
    <w:rsid w:val="00721C7E"/>
    <w:rsid w:val="007221B0"/>
    <w:rsid w:val="00724D6B"/>
    <w:rsid w:val="00725A3A"/>
    <w:rsid w:val="007261AE"/>
    <w:rsid w:val="00732CD2"/>
    <w:rsid w:val="00734175"/>
    <w:rsid w:val="007373B3"/>
    <w:rsid w:val="0074075A"/>
    <w:rsid w:val="00741CE6"/>
    <w:rsid w:val="0074385C"/>
    <w:rsid w:val="00751191"/>
    <w:rsid w:val="00754AEA"/>
    <w:rsid w:val="0076221F"/>
    <w:rsid w:val="00762943"/>
    <w:rsid w:val="007648E0"/>
    <w:rsid w:val="00765586"/>
    <w:rsid w:val="0076595C"/>
    <w:rsid w:val="0076686B"/>
    <w:rsid w:val="00770D22"/>
    <w:rsid w:val="00777EC5"/>
    <w:rsid w:val="00777EE6"/>
    <w:rsid w:val="00781C92"/>
    <w:rsid w:val="0078270B"/>
    <w:rsid w:val="0078331C"/>
    <w:rsid w:val="007869D5"/>
    <w:rsid w:val="00787B1B"/>
    <w:rsid w:val="00791BF7"/>
    <w:rsid w:val="007946CC"/>
    <w:rsid w:val="007A05B7"/>
    <w:rsid w:val="007A5C23"/>
    <w:rsid w:val="007A6627"/>
    <w:rsid w:val="007A68E0"/>
    <w:rsid w:val="007A6963"/>
    <w:rsid w:val="007A78AB"/>
    <w:rsid w:val="007B1A3F"/>
    <w:rsid w:val="007B577D"/>
    <w:rsid w:val="007B7543"/>
    <w:rsid w:val="007B7F5A"/>
    <w:rsid w:val="007C320A"/>
    <w:rsid w:val="007C5930"/>
    <w:rsid w:val="007C5E84"/>
    <w:rsid w:val="007C63C4"/>
    <w:rsid w:val="007D4F9F"/>
    <w:rsid w:val="007E131C"/>
    <w:rsid w:val="007E2C68"/>
    <w:rsid w:val="007E37D0"/>
    <w:rsid w:val="007E3BA6"/>
    <w:rsid w:val="007F084E"/>
    <w:rsid w:val="007F102F"/>
    <w:rsid w:val="007F135A"/>
    <w:rsid w:val="007F1763"/>
    <w:rsid w:val="007F3265"/>
    <w:rsid w:val="007F6C9C"/>
    <w:rsid w:val="00802FB2"/>
    <w:rsid w:val="0080353B"/>
    <w:rsid w:val="008037A3"/>
    <w:rsid w:val="008072E0"/>
    <w:rsid w:val="00807BE1"/>
    <w:rsid w:val="00811A93"/>
    <w:rsid w:val="00813E5D"/>
    <w:rsid w:val="00816671"/>
    <w:rsid w:val="0082488D"/>
    <w:rsid w:val="00826321"/>
    <w:rsid w:val="00844D26"/>
    <w:rsid w:val="00851ADF"/>
    <w:rsid w:val="008570BD"/>
    <w:rsid w:val="00861094"/>
    <w:rsid w:val="00862471"/>
    <w:rsid w:val="0087130D"/>
    <w:rsid w:val="0087322C"/>
    <w:rsid w:val="00875540"/>
    <w:rsid w:val="0088176E"/>
    <w:rsid w:val="00882E11"/>
    <w:rsid w:val="0088332F"/>
    <w:rsid w:val="00886590"/>
    <w:rsid w:val="008904E9"/>
    <w:rsid w:val="0089140C"/>
    <w:rsid w:val="0089379F"/>
    <w:rsid w:val="00893E62"/>
    <w:rsid w:val="00894FD8"/>
    <w:rsid w:val="008A1BC0"/>
    <w:rsid w:val="008A3A79"/>
    <w:rsid w:val="008A59C4"/>
    <w:rsid w:val="008B0E10"/>
    <w:rsid w:val="008B2148"/>
    <w:rsid w:val="008B31FC"/>
    <w:rsid w:val="008B3831"/>
    <w:rsid w:val="008B4C74"/>
    <w:rsid w:val="008B5038"/>
    <w:rsid w:val="008B5A29"/>
    <w:rsid w:val="008B76AA"/>
    <w:rsid w:val="008C012B"/>
    <w:rsid w:val="008C0578"/>
    <w:rsid w:val="008C204B"/>
    <w:rsid w:val="008C5FC7"/>
    <w:rsid w:val="008D24D9"/>
    <w:rsid w:val="008D48B5"/>
    <w:rsid w:val="008D5785"/>
    <w:rsid w:val="008D7350"/>
    <w:rsid w:val="008E13B9"/>
    <w:rsid w:val="008E144B"/>
    <w:rsid w:val="008E2E66"/>
    <w:rsid w:val="008E78D2"/>
    <w:rsid w:val="008E7E3F"/>
    <w:rsid w:val="008F2714"/>
    <w:rsid w:val="008F2E87"/>
    <w:rsid w:val="008F41E1"/>
    <w:rsid w:val="008F436C"/>
    <w:rsid w:val="008F482B"/>
    <w:rsid w:val="008F5EE2"/>
    <w:rsid w:val="0090138E"/>
    <w:rsid w:val="00902AC9"/>
    <w:rsid w:val="00903316"/>
    <w:rsid w:val="00906B81"/>
    <w:rsid w:val="00911946"/>
    <w:rsid w:val="0091201F"/>
    <w:rsid w:val="00914B88"/>
    <w:rsid w:val="009236DE"/>
    <w:rsid w:val="00925D18"/>
    <w:rsid w:val="009276BC"/>
    <w:rsid w:val="00932C58"/>
    <w:rsid w:val="00932E04"/>
    <w:rsid w:val="00934199"/>
    <w:rsid w:val="00934B74"/>
    <w:rsid w:val="0094211D"/>
    <w:rsid w:val="009421F5"/>
    <w:rsid w:val="00946A30"/>
    <w:rsid w:val="00954B50"/>
    <w:rsid w:val="00956D07"/>
    <w:rsid w:val="00957D3F"/>
    <w:rsid w:val="0096004A"/>
    <w:rsid w:val="009632C6"/>
    <w:rsid w:val="0096386A"/>
    <w:rsid w:val="009649DE"/>
    <w:rsid w:val="00965444"/>
    <w:rsid w:val="009723A7"/>
    <w:rsid w:val="009724D1"/>
    <w:rsid w:val="00972757"/>
    <w:rsid w:val="00975196"/>
    <w:rsid w:val="009758EA"/>
    <w:rsid w:val="009808BC"/>
    <w:rsid w:val="00981345"/>
    <w:rsid w:val="009817DC"/>
    <w:rsid w:val="00982147"/>
    <w:rsid w:val="009828F3"/>
    <w:rsid w:val="00982D83"/>
    <w:rsid w:val="00983FF0"/>
    <w:rsid w:val="00987BDA"/>
    <w:rsid w:val="009A0825"/>
    <w:rsid w:val="009A38B1"/>
    <w:rsid w:val="009B0032"/>
    <w:rsid w:val="009B27CB"/>
    <w:rsid w:val="009B2C63"/>
    <w:rsid w:val="009B4EBD"/>
    <w:rsid w:val="009C1198"/>
    <w:rsid w:val="009C30D7"/>
    <w:rsid w:val="009C3649"/>
    <w:rsid w:val="009D51F4"/>
    <w:rsid w:val="009D6EC9"/>
    <w:rsid w:val="009E2917"/>
    <w:rsid w:val="009E4771"/>
    <w:rsid w:val="009F29F4"/>
    <w:rsid w:val="009F2FCC"/>
    <w:rsid w:val="009F5350"/>
    <w:rsid w:val="00A01169"/>
    <w:rsid w:val="00A028D3"/>
    <w:rsid w:val="00A040F2"/>
    <w:rsid w:val="00A07668"/>
    <w:rsid w:val="00A10213"/>
    <w:rsid w:val="00A12930"/>
    <w:rsid w:val="00A14686"/>
    <w:rsid w:val="00A172CF"/>
    <w:rsid w:val="00A211B9"/>
    <w:rsid w:val="00A21B0C"/>
    <w:rsid w:val="00A22632"/>
    <w:rsid w:val="00A25884"/>
    <w:rsid w:val="00A25CED"/>
    <w:rsid w:val="00A319F6"/>
    <w:rsid w:val="00A37794"/>
    <w:rsid w:val="00A40DDD"/>
    <w:rsid w:val="00A45C40"/>
    <w:rsid w:val="00A46F29"/>
    <w:rsid w:val="00A549E0"/>
    <w:rsid w:val="00A60925"/>
    <w:rsid w:val="00A62141"/>
    <w:rsid w:val="00A660DB"/>
    <w:rsid w:val="00A671D9"/>
    <w:rsid w:val="00A67B64"/>
    <w:rsid w:val="00A71270"/>
    <w:rsid w:val="00A80431"/>
    <w:rsid w:val="00A84C5B"/>
    <w:rsid w:val="00A86421"/>
    <w:rsid w:val="00A916EC"/>
    <w:rsid w:val="00A9502B"/>
    <w:rsid w:val="00A9556B"/>
    <w:rsid w:val="00A96E23"/>
    <w:rsid w:val="00AA436F"/>
    <w:rsid w:val="00AB3110"/>
    <w:rsid w:val="00AB36B0"/>
    <w:rsid w:val="00AC0DEF"/>
    <w:rsid w:val="00AC26E5"/>
    <w:rsid w:val="00AC47A6"/>
    <w:rsid w:val="00AC75DA"/>
    <w:rsid w:val="00AD08BB"/>
    <w:rsid w:val="00AD1A89"/>
    <w:rsid w:val="00AD6C46"/>
    <w:rsid w:val="00AD7027"/>
    <w:rsid w:val="00AD70F4"/>
    <w:rsid w:val="00AE410D"/>
    <w:rsid w:val="00AE555C"/>
    <w:rsid w:val="00AE752D"/>
    <w:rsid w:val="00AF24A3"/>
    <w:rsid w:val="00AF63C1"/>
    <w:rsid w:val="00AF6962"/>
    <w:rsid w:val="00AF703C"/>
    <w:rsid w:val="00AF7BD2"/>
    <w:rsid w:val="00B02221"/>
    <w:rsid w:val="00B02F58"/>
    <w:rsid w:val="00B06BF1"/>
    <w:rsid w:val="00B07FCC"/>
    <w:rsid w:val="00B11BD6"/>
    <w:rsid w:val="00B1459E"/>
    <w:rsid w:val="00B171B0"/>
    <w:rsid w:val="00B24880"/>
    <w:rsid w:val="00B27244"/>
    <w:rsid w:val="00B273CE"/>
    <w:rsid w:val="00B27564"/>
    <w:rsid w:val="00B32E29"/>
    <w:rsid w:val="00B35299"/>
    <w:rsid w:val="00B37501"/>
    <w:rsid w:val="00B40E67"/>
    <w:rsid w:val="00B42C0A"/>
    <w:rsid w:val="00B44502"/>
    <w:rsid w:val="00B4707E"/>
    <w:rsid w:val="00B5338C"/>
    <w:rsid w:val="00B57214"/>
    <w:rsid w:val="00B57243"/>
    <w:rsid w:val="00B601CA"/>
    <w:rsid w:val="00B63A59"/>
    <w:rsid w:val="00B63DCD"/>
    <w:rsid w:val="00B63E20"/>
    <w:rsid w:val="00B6482C"/>
    <w:rsid w:val="00B64DF6"/>
    <w:rsid w:val="00B64E1D"/>
    <w:rsid w:val="00B66BE6"/>
    <w:rsid w:val="00B72C4E"/>
    <w:rsid w:val="00B73F0B"/>
    <w:rsid w:val="00B80CAF"/>
    <w:rsid w:val="00B80DC0"/>
    <w:rsid w:val="00B850F6"/>
    <w:rsid w:val="00B91ABF"/>
    <w:rsid w:val="00B92010"/>
    <w:rsid w:val="00B924DD"/>
    <w:rsid w:val="00B961E7"/>
    <w:rsid w:val="00B96955"/>
    <w:rsid w:val="00B97207"/>
    <w:rsid w:val="00BA13F6"/>
    <w:rsid w:val="00BA6F23"/>
    <w:rsid w:val="00BB0137"/>
    <w:rsid w:val="00BB29B0"/>
    <w:rsid w:val="00BB7599"/>
    <w:rsid w:val="00BC4965"/>
    <w:rsid w:val="00BC7397"/>
    <w:rsid w:val="00BD3436"/>
    <w:rsid w:val="00BD5D48"/>
    <w:rsid w:val="00BD7CF0"/>
    <w:rsid w:val="00BE0094"/>
    <w:rsid w:val="00BE065F"/>
    <w:rsid w:val="00BE2CB9"/>
    <w:rsid w:val="00BE39F8"/>
    <w:rsid w:val="00BE73A8"/>
    <w:rsid w:val="00BF1DCD"/>
    <w:rsid w:val="00BF5848"/>
    <w:rsid w:val="00BF5951"/>
    <w:rsid w:val="00BF797B"/>
    <w:rsid w:val="00C02831"/>
    <w:rsid w:val="00C04448"/>
    <w:rsid w:val="00C06CC9"/>
    <w:rsid w:val="00C12299"/>
    <w:rsid w:val="00C12AE9"/>
    <w:rsid w:val="00C1471A"/>
    <w:rsid w:val="00C17929"/>
    <w:rsid w:val="00C23042"/>
    <w:rsid w:val="00C231B5"/>
    <w:rsid w:val="00C2325C"/>
    <w:rsid w:val="00C36BA6"/>
    <w:rsid w:val="00C37578"/>
    <w:rsid w:val="00C40953"/>
    <w:rsid w:val="00C41B22"/>
    <w:rsid w:val="00C45778"/>
    <w:rsid w:val="00C4589D"/>
    <w:rsid w:val="00C47648"/>
    <w:rsid w:val="00C47B21"/>
    <w:rsid w:val="00C53296"/>
    <w:rsid w:val="00C54295"/>
    <w:rsid w:val="00C558B8"/>
    <w:rsid w:val="00C56AB3"/>
    <w:rsid w:val="00C56F96"/>
    <w:rsid w:val="00C604E8"/>
    <w:rsid w:val="00C642F6"/>
    <w:rsid w:val="00C66B80"/>
    <w:rsid w:val="00C67F6D"/>
    <w:rsid w:val="00C705EA"/>
    <w:rsid w:val="00C717E9"/>
    <w:rsid w:val="00C737D3"/>
    <w:rsid w:val="00C74FA7"/>
    <w:rsid w:val="00C76822"/>
    <w:rsid w:val="00C7752A"/>
    <w:rsid w:val="00C80DFF"/>
    <w:rsid w:val="00C823E2"/>
    <w:rsid w:val="00C842A5"/>
    <w:rsid w:val="00C8578B"/>
    <w:rsid w:val="00C858E7"/>
    <w:rsid w:val="00C85939"/>
    <w:rsid w:val="00C90734"/>
    <w:rsid w:val="00C90C42"/>
    <w:rsid w:val="00C91E87"/>
    <w:rsid w:val="00C964E4"/>
    <w:rsid w:val="00C96EB6"/>
    <w:rsid w:val="00CA0BDD"/>
    <w:rsid w:val="00CA1E36"/>
    <w:rsid w:val="00CA3272"/>
    <w:rsid w:val="00CA4A4C"/>
    <w:rsid w:val="00CA4C9E"/>
    <w:rsid w:val="00CA4D97"/>
    <w:rsid w:val="00CA5D22"/>
    <w:rsid w:val="00CA7B5D"/>
    <w:rsid w:val="00CB2DE1"/>
    <w:rsid w:val="00CB2FE5"/>
    <w:rsid w:val="00CB4BDB"/>
    <w:rsid w:val="00CB6554"/>
    <w:rsid w:val="00CB7AA1"/>
    <w:rsid w:val="00CC6FDD"/>
    <w:rsid w:val="00CD36D5"/>
    <w:rsid w:val="00CD6548"/>
    <w:rsid w:val="00CD74FC"/>
    <w:rsid w:val="00CD7D48"/>
    <w:rsid w:val="00CE085E"/>
    <w:rsid w:val="00CE209F"/>
    <w:rsid w:val="00CE2850"/>
    <w:rsid w:val="00D004C1"/>
    <w:rsid w:val="00D044EE"/>
    <w:rsid w:val="00D04BED"/>
    <w:rsid w:val="00D06590"/>
    <w:rsid w:val="00D074C6"/>
    <w:rsid w:val="00D10930"/>
    <w:rsid w:val="00D15F32"/>
    <w:rsid w:val="00D162B7"/>
    <w:rsid w:val="00D212C5"/>
    <w:rsid w:val="00D216E0"/>
    <w:rsid w:val="00D24B82"/>
    <w:rsid w:val="00D26713"/>
    <w:rsid w:val="00D26D91"/>
    <w:rsid w:val="00D26FA6"/>
    <w:rsid w:val="00D31392"/>
    <w:rsid w:val="00D31E44"/>
    <w:rsid w:val="00D33FBC"/>
    <w:rsid w:val="00D36135"/>
    <w:rsid w:val="00D43480"/>
    <w:rsid w:val="00D4352B"/>
    <w:rsid w:val="00D521F1"/>
    <w:rsid w:val="00D52CBA"/>
    <w:rsid w:val="00D53D65"/>
    <w:rsid w:val="00D54059"/>
    <w:rsid w:val="00D61D32"/>
    <w:rsid w:val="00D713AC"/>
    <w:rsid w:val="00D714C6"/>
    <w:rsid w:val="00D71E4A"/>
    <w:rsid w:val="00D831E9"/>
    <w:rsid w:val="00D83B5E"/>
    <w:rsid w:val="00D86050"/>
    <w:rsid w:val="00D8743B"/>
    <w:rsid w:val="00D9022E"/>
    <w:rsid w:val="00D93E95"/>
    <w:rsid w:val="00D95D68"/>
    <w:rsid w:val="00D95E08"/>
    <w:rsid w:val="00DA0928"/>
    <w:rsid w:val="00DA0C0E"/>
    <w:rsid w:val="00DA3034"/>
    <w:rsid w:val="00DA62FD"/>
    <w:rsid w:val="00DA71FD"/>
    <w:rsid w:val="00DB11CD"/>
    <w:rsid w:val="00DB2096"/>
    <w:rsid w:val="00DB389A"/>
    <w:rsid w:val="00DC1273"/>
    <w:rsid w:val="00DC2392"/>
    <w:rsid w:val="00DC289F"/>
    <w:rsid w:val="00DC4676"/>
    <w:rsid w:val="00DC5E4B"/>
    <w:rsid w:val="00DC7B58"/>
    <w:rsid w:val="00DD197B"/>
    <w:rsid w:val="00DD1A49"/>
    <w:rsid w:val="00DD2619"/>
    <w:rsid w:val="00DD37B6"/>
    <w:rsid w:val="00DD4E24"/>
    <w:rsid w:val="00DD7798"/>
    <w:rsid w:val="00DD7DDE"/>
    <w:rsid w:val="00DE4EEB"/>
    <w:rsid w:val="00DE6D14"/>
    <w:rsid w:val="00DE6F5D"/>
    <w:rsid w:val="00DE7E0A"/>
    <w:rsid w:val="00DF23BA"/>
    <w:rsid w:val="00DF55BA"/>
    <w:rsid w:val="00E00A5E"/>
    <w:rsid w:val="00E0221F"/>
    <w:rsid w:val="00E02FAD"/>
    <w:rsid w:val="00E04721"/>
    <w:rsid w:val="00E10B1D"/>
    <w:rsid w:val="00E11EE8"/>
    <w:rsid w:val="00E167A2"/>
    <w:rsid w:val="00E225B3"/>
    <w:rsid w:val="00E232E1"/>
    <w:rsid w:val="00E24AE9"/>
    <w:rsid w:val="00E274DF"/>
    <w:rsid w:val="00E3523F"/>
    <w:rsid w:val="00E36096"/>
    <w:rsid w:val="00E429D6"/>
    <w:rsid w:val="00E4480F"/>
    <w:rsid w:val="00E532FB"/>
    <w:rsid w:val="00E554EE"/>
    <w:rsid w:val="00E55911"/>
    <w:rsid w:val="00E56034"/>
    <w:rsid w:val="00E568DB"/>
    <w:rsid w:val="00E57687"/>
    <w:rsid w:val="00E61983"/>
    <w:rsid w:val="00E61D25"/>
    <w:rsid w:val="00E67FC4"/>
    <w:rsid w:val="00E72BD0"/>
    <w:rsid w:val="00E86382"/>
    <w:rsid w:val="00E90B84"/>
    <w:rsid w:val="00E9411A"/>
    <w:rsid w:val="00EA3DAC"/>
    <w:rsid w:val="00EA4B51"/>
    <w:rsid w:val="00EA6691"/>
    <w:rsid w:val="00EB3CC2"/>
    <w:rsid w:val="00EC1AA9"/>
    <w:rsid w:val="00EC3375"/>
    <w:rsid w:val="00EC4449"/>
    <w:rsid w:val="00EC5FEA"/>
    <w:rsid w:val="00ED3748"/>
    <w:rsid w:val="00ED62A9"/>
    <w:rsid w:val="00ED73A2"/>
    <w:rsid w:val="00EE17F1"/>
    <w:rsid w:val="00EE5136"/>
    <w:rsid w:val="00EE76E2"/>
    <w:rsid w:val="00EF303C"/>
    <w:rsid w:val="00EF58D4"/>
    <w:rsid w:val="00EF6139"/>
    <w:rsid w:val="00F0399F"/>
    <w:rsid w:val="00F03AE9"/>
    <w:rsid w:val="00F05694"/>
    <w:rsid w:val="00F112B8"/>
    <w:rsid w:val="00F135FB"/>
    <w:rsid w:val="00F14E91"/>
    <w:rsid w:val="00F168A8"/>
    <w:rsid w:val="00F17A78"/>
    <w:rsid w:val="00F204E1"/>
    <w:rsid w:val="00F2302D"/>
    <w:rsid w:val="00F24E82"/>
    <w:rsid w:val="00F2664D"/>
    <w:rsid w:val="00F3164A"/>
    <w:rsid w:val="00F34369"/>
    <w:rsid w:val="00F37989"/>
    <w:rsid w:val="00F37EB0"/>
    <w:rsid w:val="00F43B09"/>
    <w:rsid w:val="00F51230"/>
    <w:rsid w:val="00F525D8"/>
    <w:rsid w:val="00F54657"/>
    <w:rsid w:val="00F60786"/>
    <w:rsid w:val="00F616DE"/>
    <w:rsid w:val="00F63D3A"/>
    <w:rsid w:val="00F65D49"/>
    <w:rsid w:val="00F67012"/>
    <w:rsid w:val="00F71F65"/>
    <w:rsid w:val="00F737D4"/>
    <w:rsid w:val="00F7782D"/>
    <w:rsid w:val="00F82B31"/>
    <w:rsid w:val="00F84E72"/>
    <w:rsid w:val="00F850B3"/>
    <w:rsid w:val="00F85F9B"/>
    <w:rsid w:val="00F91EBF"/>
    <w:rsid w:val="00F93A4B"/>
    <w:rsid w:val="00F93E79"/>
    <w:rsid w:val="00F965A9"/>
    <w:rsid w:val="00FA0D71"/>
    <w:rsid w:val="00FA7AA3"/>
    <w:rsid w:val="00FB3002"/>
    <w:rsid w:val="00FB4756"/>
    <w:rsid w:val="00FC4837"/>
    <w:rsid w:val="00FC6E01"/>
    <w:rsid w:val="00FC73CB"/>
    <w:rsid w:val="00FD05C5"/>
    <w:rsid w:val="00FD28EB"/>
    <w:rsid w:val="00FD5144"/>
    <w:rsid w:val="00FE0226"/>
    <w:rsid w:val="00FE0CFC"/>
    <w:rsid w:val="00FE13AE"/>
    <w:rsid w:val="00FE570F"/>
    <w:rsid w:val="00FE71A9"/>
    <w:rsid w:val="00FF35C6"/>
    <w:rsid w:val="00FF456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E7A23E"/>
  <w15:docId w15:val="{40B2547E-7A9E-4A9E-89B6-F33907C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Heading4">
    <w:name w:val="heading 4"/>
    <w:basedOn w:val="Normal"/>
    <w:next w:val="Normal"/>
    <w:qFormat/>
    <w:rsid w:val="00E11EE8"/>
    <w:pPr>
      <w:keepNext/>
      <w:outlineLvl w:val="3"/>
    </w:pPr>
    <w:rPr>
      <w:rFonts w:ascii="Arial" w:hAnsi="Arial" w:cs="Arial"/>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TableGrid">
    <w:name w:val="Table Grid"/>
    <w:basedOn w:val="Table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41C8"/>
    <w:pPr>
      <w:tabs>
        <w:tab w:val="center" w:pos="4536"/>
        <w:tab w:val="right" w:pos="9072"/>
      </w:tabs>
    </w:pPr>
  </w:style>
  <w:style w:type="paragraph" w:styleId="Footer">
    <w:name w:val="footer"/>
    <w:basedOn w:val="Normal"/>
    <w:link w:val="FooterChar"/>
    <w:uiPriority w:val="99"/>
    <w:rsid w:val="001441C8"/>
    <w:pPr>
      <w:tabs>
        <w:tab w:val="center" w:pos="4536"/>
        <w:tab w:val="right" w:pos="9072"/>
      </w:tabs>
    </w:pPr>
  </w:style>
  <w:style w:type="character" w:customStyle="1" w:styleId="HeaderChar">
    <w:name w:val="Header Char"/>
    <w:basedOn w:val="DefaultParagraphFont"/>
    <w:link w:val="Header"/>
    <w:uiPriority w:val="99"/>
    <w:rsid w:val="008A1BC0"/>
    <w:rPr>
      <w:sz w:val="24"/>
      <w:szCs w:val="24"/>
      <w:lang w:val="fr-FR" w:eastAsia="fr-FR" w:bidi="ar-SA"/>
    </w:rPr>
  </w:style>
  <w:style w:type="character" w:styleId="PageNumber">
    <w:name w:val="page number"/>
    <w:basedOn w:val="DefaultParagraphFont"/>
    <w:uiPriority w:val="99"/>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DefaultParagraphFont"/>
    <w:rsid w:val="00F03AE9"/>
    <w:rPr>
      <w:sz w:val="24"/>
      <w:szCs w:val="24"/>
      <w:lang w:val="fr-FR" w:eastAsia="fr-FR" w:bidi="ar-SA"/>
    </w:rPr>
  </w:style>
  <w:style w:type="paragraph" w:styleId="FootnoteText">
    <w:name w:val="footnote text"/>
    <w:basedOn w:val="Normal"/>
    <w:link w:val="FootnoteTextChar"/>
    <w:uiPriority w:val="99"/>
    <w:semiHidden/>
    <w:rsid w:val="00074E17"/>
    <w:rPr>
      <w:sz w:val="20"/>
      <w:szCs w:val="20"/>
    </w:rPr>
  </w:style>
  <w:style w:type="character" w:styleId="FootnoteReference">
    <w:name w:val="footnote reference"/>
    <w:basedOn w:val="DefaultParagraphFont"/>
    <w:uiPriority w:val="99"/>
    <w:semiHidden/>
    <w:rsid w:val="00074E17"/>
    <w:rPr>
      <w:vertAlign w:val="superscript"/>
    </w:rPr>
  </w:style>
  <w:style w:type="character" w:styleId="CommentReference">
    <w:name w:val="annotation reference"/>
    <w:basedOn w:val="DefaultParagraphFont"/>
    <w:semiHidden/>
    <w:rsid w:val="0005150B"/>
    <w:rPr>
      <w:sz w:val="16"/>
      <w:szCs w:val="16"/>
    </w:rPr>
  </w:style>
  <w:style w:type="paragraph" w:styleId="CommentText">
    <w:name w:val="annotation text"/>
    <w:basedOn w:val="Normal"/>
    <w:semiHidden/>
    <w:rsid w:val="0005150B"/>
    <w:rPr>
      <w:sz w:val="20"/>
      <w:szCs w:val="20"/>
    </w:rPr>
  </w:style>
  <w:style w:type="paragraph" w:styleId="CommentSubject">
    <w:name w:val="annotation subject"/>
    <w:basedOn w:val="CommentText"/>
    <w:next w:val="CommentText"/>
    <w:semiHidden/>
    <w:rsid w:val="0005150B"/>
    <w:rPr>
      <w:b/>
      <w:bCs/>
    </w:rPr>
  </w:style>
  <w:style w:type="paragraph" w:styleId="BalloonText">
    <w:name w:val="Balloon Text"/>
    <w:basedOn w:val="Normal"/>
    <w:semiHidden/>
    <w:rsid w:val="0005150B"/>
    <w:rPr>
      <w:rFonts w:ascii="Tahoma" w:hAnsi="Tahoma" w:cs="Tahoma"/>
      <w:sz w:val="16"/>
      <w:szCs w:val="16"/>
    </w:rPr>
  </w:style>
  <w:style w:type="character" w:styleId="PlaceholderText">
    <w:name w:val="Placeholder Text"/>
    <w:basedOn w:val="DefaultParagraphFont"/>
    <w:uiPriority w:val="99"/>
    <w:semiHidden/>
    <w:rsid w:val="00F7782D"/>
    <w:rPr>
      <w:color w:val="808080"/>
    </w:rPr>
  </w:style>
  <w:style w:type="character" w:styleId="Hyperlink">
    <w:name w:val="Hyperlink"/>
    <w:basedOn w:val="DefaultParagraphFont"/>
    <w:rsid w:val="00EC3375"/>
    <w:rPr>
      <w:color w:val="0000FF"/>
      <w:u w:val="single"/>
    </w:rPr>
  </w:style>
  <w:style w:type="paragraph" w:styleId="ListParagraph">
    <w:name w:val="List Paragraph"/>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Normal"/>
    <w:next w:val="TableGrid"/>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283E74"/>
    <w:rPr>
      <w:sz w:val="24"/>
      <w:szCs w:val="24"/>
    </w:rPr>
  </w:style>
  <w:style w:type="paragraph" w:customStyle="1" w:styleId="q">
    <w:name w:val="q"/>
    <w:basedOn w:val="Normal"/>
    <w:rsid w:val="00AC75DA"/>
    <w:pPr>
      <w:numPr>
        <w:numId w:val="6"/>
      </w:numPr>
      <w:jc w:val="both"/>
    </w:pPr>
    <w:rPr>
      <w:rFonts w:ascii="Arial" w:hAnsi="Arial"/>
      <w:sz w:val="22"/>
      <w:lang w:val="en-GB"/>
    </w:rPr>
  </w:style>
  <w:style w:type="character" w:customStyle="1" w:styleId="RetraitcorpsdetexteCar">
    <w:name w:val="Retrait corps de texte Car"/>
    <w:basedOn w:val="DefaultParagraphFont"/>
    <w:rsid w:val="00AC75DA"/>
    <w:rPr>
      <w:rFonts w:ascii="Garamond" w:hAnsi="Garamond"/>
      <w:sz w:val="22"/>
      <w:lang w:val="en-GB" w:eastAsia="fr-FR" w:bidi="ar-SA"/>
    </w:rPr>
  </w:style>
  <w:style w:type="paragraph" w:styleId="DocumentMap">
    <w:name w:val="Document Map"/>
    <w:basedOn w:val="Normal"/>
    <w:link w:val="DocumentMapChar"/>
    <w:semiHidden/>
    <w:unhideWhenUsed/>
    <w:rsid w:val="007F102F"/>
  </w:style>
  <w:style w:type="character" w:customStyle="1" w:styleId="DocumentMapChar">
    <w:name w:val="Document Map Char"/>
    <w:basedOn w:val="DefaultParagraphFont"/>
    <w:link w:val="DocumentMap"/>
    <w:semiHidden/>
    <w:rsid w:val="007F102F"/>
    <w:rPr>
      <w:sz w:val="24"/>
      <w:szCs w:val="24"/>
    </w:rPr>
  </w:style>
  <w:style w:type="paragraph" w:customStyle="1" w:styleId="1">
    <w:name w:val="Обычный1"/>
    <w:rsid w:val="003D70CE"/>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eastAsia="en-US"/>
    </w:rPr>
  </w:style>
  <w:style w:type="paragraph" w:styleId="HTMLPreformatted">
    <w:name w:val="HTML Preformatted"/>
    <w:basedOn w:val="Normal"/>
    <w:link w:val="HTMLPreformattedChar"/>
    <w:uiPriority w:val="99"/>
    <w:unhideWhenUsed/>
    <w:rsid w:val="0030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303F60"/>
    <w:rPr>
      <w:rFonts w:ascii="Courier New" w:hAnsi="Courier New" w:cs="Courier New"/>
      <w:lang w:val="uk-UA" w:eastAsia="uk-UA"/>
    </w:rPr>
  </w:style>
  <w:style w:type="character" w:customStyle="1" w:styleId="FootnoteTextChar">
    <w:name w:val="Footnote Text Char"/>
    <w:basedOn w:val="DefaultParagraphFont"/>
    <w:link w:val="FootnoteText"/>
    <w:uiPriority w:val="99"/>
    <w:semiHidden/>
    <w:rsid w:val="00B73F0B"/>
  </w:style>
  <w:style w:type="paragraph" w:styleId="BodyText2">
    <w:name w:val="Body Text 2"/>
    <w:basedOn w:val="Normal"/>
    <w:link w:val="BodyText2Char"/>
    <w:semiHidden/>
    <w:unhideWhenUsed/>
    <w:rsid w:val="006E7B41"/>
    <w:pPr>
      <w:spacing w:after="120" w:line="480" w:lineRule="auto"/>
    </w:pPr>
  </w:style>
  <w:style w:type="character" w:customStyle="1" w:styleId="BodyText2Char">
    <w:name w:val="Body Text 2 Char"/>
    <w:basedOn w:val="DefaultParagraphFont"/>
    <w:link w:val="BodyText2"/>
    <w:semiHidden/>
    <w:rsid w:val="006E7B41"/>
    <w:rPr>
      <w:sz w:val="24"/>
      <w:szCs w:val="24"/>
    </w:rPr>
  </w:style>
  <w:style w:type="paragraph" w:customStyle="1" w:styleId="gmail-m-8808509739925831130msolistparagraph">
    <w:name w:val="gmail-m_-8808509739925831130msolistparagraph"/>
    <w:basedOn w:val="Normal"/>
    <w:rsid w:val="006E7B41"/>
    <w:pPr>
      <w:spacing w:before="100" w:beforeAutospacing="1" w:after="100" w:afterAutospacing="1"/>
    </w:pPr>
    <w:rPr>
      <w:rFonts w:ascii="Calibri" w:eastAsiaTheme="minorHAnsi" w:hAnsi="Calibri" w:cs="Calibri"/>
      <w:sz w:val="22"/>
      <w:szCs w:val="22"/>
      <w:lang w:val="uk-UA" w:eastAsia="uk-UA"/>
    </w:rPr>
  </w:style>
  <w:style w:type="character" w:customStyle="1" w:styleId="10">
    <w:name w:val="Неразрешенное упоминание1"/>
    <w:basedOn w:val="DefaultParagraphFont"/>
    <w:uiPriority w:val="99"/>
    <w:semiHidden/>
    <w:unhideWhenUsed/>
    <w:rsid w:val="00787B1B"/>
    <w:rPr>
      <w:color w:val="605E5C"/>
      <w:shd w:val="clear" w:color="auto" w:fill="E1DFDD"/>
    </w:rPr>
  </w:style>
  <w:style w:type="character" w:customStyle="1" w:styleId="UnresolvedMention1">
    <w:name w:val="Unresolved Mention1"/>
    <w:basedOn w:val="DefaultParagraphFont"/>
    <w:uiPriority w:val="99"/>
    <w:semiHidden/>
    <w:unhideWhenUsed/>
    <w:rsid w:val="00461F58"/>
    <w:rPr>
      <w:color w:val="605E5C"/>
      <w:shd w:val="clear" w:color="auto" w:fill="E1DFDD"/>
    </w:rPr>
  </w:style>
  <w:style w:type="character" w:styleId="FollowedHyperlink">
    <w:name w:val="FollowedHyperlink"/>
    <w:basedOn w:val="DefaultParagraphFont"/>
    <w:semiHidden/>
    <w:unhideWhenUsed/>
    <w:rsid w:val="00530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46">
      <w:bodyDiv w:val="1"/>
      <w:marLeft w:val="0"/>
      <w:marRight w:val="0"/>
      <w:marTop w:val="0"/>
      <w:marBottom w:val="0"/>
      <w:divBdr>
        <w:top w:val="none" w:sz="0" w:space="0" w:color="auto"/>
        <w:left w:val="none" w:sz="0" w:space="0" w:color="auto"/>
        <w:bottom w:val="none" w:sz="0" w:space="0" w:color="auto"/>
        <w:right w:val="none" w:sz="0" w:space="0" w:color="auto"/>
      </w:divBdr>
    </w:div>
    <w:div w:id="206185779">
      <w:bodyDiv w:val="1"/>
      <w:marLeft w:val="0"/>
      <w:marRight w:val="0"/>
      <w:marTop w:val="0"/>
      <w:marBottom w:val="0"/>
      <w:divBdr>
        <w:top w:val="none" w:sz="0" w:space="0" w:color="auto"/>
        <w:left w:val="none" w:sz="0" w:space="0" w:color="auto"/>
        <w:bottom w:val="none" w:sz="0" w:space="0" w:color="auto"/>
        <w:right w:val="none" w:sz="0" w:space="0" w:color="auto"/>
      </w:divBdr>
    </w:div>
    <w:div w:id="346444199">
      <w:bodyDiv w:val="1"/>
      <w:marLeft w:val="0"/>
      <w:marRight w:val="0"/>
      <w:marTop w:val="0"/>
      <w:marBottom w:val="0"/>
      <w:divBdr>
        <w:top w:val="none" w:sz="0" w:space="0" w:color="auto"/>
        <w:left w:val="none" w:sz="0" w:space="0" w:color="auto"/>
        <w:bottom w:val="none" w:sz="0" w:space="0" w:color="auto"/>
        <w:right w:val="none" w:sz="0" w:space="0" w:color="auto"/>
      </w:divBdr>
    </w:div>
    <w:div w:id="350687068">
      <w:bodyDiv w:val="1"/>
      <w:marLeft w:val="0"/>
      <w:marRight w:val="0"/>
      <w:marTop w:val="0"/>
      <w:marBottom w:val="0"/>
      <w:divBdr>
        <w:top w:val="none" w:sz="0" w:space="0" w:color="auto"/>
        <w:left w:val="none" w:sz="0" w:space="0" w:color="auto"/>
        <w:bottom w:val="none" w:sz="0" w:space="0" w:color="auto"/>
        <w:right w:val="none" w:sz="0" w:space="0" w:color="auto"/>
      </w:divBdr>
    </w:div>
    <w:div w:id="401483794">
      <w:bodyDiv w:val="1"/>
      <w:marLeft w:val="0"/>
      <w:marRight w:val="0"/>
      <w:marTop w:val="0"/>
      <w:marBottom w:val="0"/>
      <w:divBdr>
        <w:top w:val="none" w:sz="0" w:space="0" w:color="auto"/>
        <w:left w:val="none" w:sz="0" w:space="0" w:color="auto"/>
        <w:bottom w:val="none" w:sz="0" w:space="0" w:color="auto"/>
        <w:right w:val="none" w:sz="0" w:space="0" w:color="auto"/>
      </w:divBdr>
    </w:div>
    <w:div w:id="436947459">
      <w:bodyDiv w:val="1"/>
      <w:marLeft w:val="0"/>
      <w:marRight w:val="0"/>
      <w:marTop w:val="0"/>
      <w:marBottom w:val="0"/>
      <w:divBdr>
        <w:top w:val="none" w:sz="0" w:space="0" w:color="auto"/>
        <w:left w:val="none" w:sz="0" w:space="0" w:color="auto"/>
        <w:bottom w:val="none" w:sz="0" w:space="0" w:color="auto"/>
        <w:right w:val="none" w:sz="0" w:space="0" w:color="auto"/>
      </w:divBdr>
    </w:div>
    <w:div w:id="495268300">
      <w:bodyDiv w:val="1"/>
      <w:marLeft w:val="0"/>
      <w:marRight w:val="0"/>
      <w:marTop w:val="0"/>
      <w:marBottom w:val="0"/>
      <w:divBdr>
        <w:top w:val="none" w:sz="0" w:space="0" w:color="auto"/>
        <w:left w:val="none" w:sz="0" w:space="0" w:color="auto"/>
        <w:bottom w:val="none" w:sz="0" w:space="0" w:color="auto"/>
        <w:right w:val="none" w:sz="0" w:space="0" w:color="auto"/>
      </w:divBdr>
    </w:div>
    <w:div w:id="607544935">
      <w:bodyDiv w:val="1"/>
      <w:marLeft w:val="0"/>
      <w:marRight w:val="0"/>
      <w:marTop w:val="0"/>
      <w:marBottom w:val="0"/>
      <w:divBdr>
        <w:top w:val="none" w:sz="0" w:space="0" w:color="auto"/>
        <w:left w:val="none" w:sz="0" w:space="0" w:color="auto"/>
        <w:bottom w:val="none" w:sz="0" w:space="0" w:color="auto"/>
        <w:right w:val="none" w:sz="0" w:space="0" w:color="auto"/>
      </w:divBdr>
    </w:div>
    <w:div w:id="668021047">
      <w:bodyDiv w:val="1"/>
      <w:marLeft w:val="0"/>
      <w:marRight w:val="0"/>
      <w:marTop w:val="0"/>
      <w:marBottom w:val="0"/>
      <w:divBdr>
        <w:top w:val="none" w:sz="0" w:space="0" w:color="auto"/>
        <w:left w:val="none" w:sz="0" w:space="0" w:color="auto"/>
        <w:bottom w:val="none" w:sz="0" w:space="0" w:color="auto"/>
        <w:right w:val="none" w:sz="0" w:space="0" w:color="auto"/>
      </w:divBdr>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62535321">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49624179">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07555914">
      <w:bodyDiv w:val="1"/>
      <w:marLeft w:val="0"/>
      <w:marRight w:val="0"/>
      <w:marTop w:val="0"/>
      <w:marBottom w:val="0"/>
      <w:divBdr>
        <w:top w:val="none" w:sz="0" w:space="0" w:color="auto"/>
        <w:left w:val="none" w:sz="0" w:space="0" w:color="auto"/>
        <w:bottom w:val="none" w:sz="0" w:space="0" w:color="auto"/>
        <w:right w:val="none" w:sz="0" w:space="0" w:color="auto"/>
      </w:divBdr>
    </w:div>
    <w:div w:id="1086801263">
      <w:bodyDiv w:val="1"/>
      <w:marLeft w:val="0"/>
      <w:marRight w:val="0"/>
      <w:marTop w:val="0"/>
      <w:marBottom w:val="0"/>
      <w:divBdr>
        <w:top w:val="none" w:sz="0" w:space="0" w:color="auto"/>
        <w:left w:val="none" w:sz="0" w:space="0" w:color="auto"/>
        <w:bottom w:val="none" w:sz="0" w:space="0" w:color="auto"/>
        <w:right w:val="none" w:sz="0" w:space="0" w:color="auto"/>
      </w:divBdr>
    </w:div>
    <w:div w:id="1258294236">
      <w:bodyDiv w:val="1"/>
      <w:marLeft w:val="0"/>
      <w:marRight w:val="0"/>
      <w:marTop w:val="0"/>
      <w:marBottom w:val="0"/>
      <w:divBdr>
        <w:top w:val="none" w:sz="0" w:space="0" w:color="auto"/>
        <w:left w:val="none" w:sz="0" w:space="0" w:color="auto"/>
        <w:bottom w:val="none" w:sz="0" w:space="0" w:color="auto"/>
        <w:right w:val="none" w:sz="0" w:space="0" w:color="auto"/>
      </w:divBdr>
    </w:div>
    <w:div w:id="1293899627">
      <w:bodyDiv w:val="1"/>
      <w:marLeft w:val="0"/>
      <w:marRight w:val="0"/>
      <w:marTop w:val="0"/>
      <w:marBottom w:val="0"/>
      <w:divBdr>
        <w:top w:val="none" w:sz="0" w:space="0" w:color="auto"/>
        <w:left w:val="none" w:sz="0" w:space="0" w:color="auto"/>
        <w:bottom w:val="none" w:sz="0" w:space="0" w:color="auto"/>
        <w:right w:val="none" w:sz="0" w:space="0" w:color="auto"/>
      </w:divBdr>
    </w:div>
    <w:div w:id="1319655228">
      <w:bodyDiv w:val="1"/>
      <w:marLeft w:val="0"/>
      <w:marRight w:val="0"/>
      <w:marTop w:val="0"/>
      <w:marBottom w:val="0"/>
      <w:divBdr>
        <w:top w:val="none" w:sz="0" w:space="0" w:color="auto"/>
        <w:left w:val="none" w:sz="0" w:space="0" w:color="auto"/>
        <w:bottom w:val="none" w:sz="0" w:space="0" w:color="auto"/>
        <w:right w:val="none" w:sz="0" w:space="0" w:color="auto"/>
      </w:divBdr>
    </w:div>
    <w:div w:id="1541897423">
      <w:bodyDiv w:val="1"/>
      <w:marLeft w:val="0"/>
      <w:marRight w:val="0"/>
      <w:marTop w:val="0"/>
      <w:marBottom w:val="0"/>
      <w:divBdr>
        <w:top w:val="none" w:sz="0" w:space="0" w:color="auto"/>
        <w:left w:val="none" w:sz="0" w:space="0" w:color="auto"/>
        <w:bottom w:val="none" w:sz="0" w:space="0" w:color="auto"/>
        <w:right w:val="none" w:sz="0" w:space="0" w:color="auto"/>
      </w:divBdr>
    </w:div>
    <w:div w:id="1575167896">
      <w:bodyDiv w:val="1"/>
      <w:marLeft w:val="0"/>
      <w:marRight w:val="0"/>
      <w:marTop w:val="0"/>
      <w:marBottom w:val="0"/>
      <w:divBdr>
        <w:top w:val="none" w:sz="0" w:space="0" w:color="auto"/>
        <w:left w:val="none" w:sz="0" w:space="0" w:color="auto"/>
        <w:bottom w:val="none" w:sz="0" w:space="0" w:color="auto"/>
        <w:right w:val="none" w:sz="0" w:space="0" w:color="auto"/>
      </w:divBdr>
    </w:div>
    <w:div w:id="1642029584">
      <w:bodyDiv w:val="1"/>
      <w:marLeft w:val="0"/>
      <w:marRight w:val="0"/>
      <w:marTop w:val="0"/>
      <w:marBottom w:val="0"/>
      <w:divBdr>
        <w:top w:val="none" w:sz="0" w:space="0" w:color="auto"/>
        <w:left w:val="none" w:sz="0" w:space="0" w:color="auto"/>
        <w:bottom w:val="none" w:sz="0" w:space="0" w:color="auto"/>
        <w:right w:val="none" w:sz="0" w:space="0" w:color="auto"/>
      </w:divBdr>
    </w:div>
    <w:div w:id="18669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davezac@expertisefranc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avojustic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ravojustic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ys.pashchenko@pravojustic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ys.pashchenko@pravojustice.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EED5-178C-4CA1-9CD9-CE9B60B3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6034</Words>
  <Characters>3440</Characters>
  <Application>Microsoft Office Word</Application>
  <DocSecurity>0</DocSecurity>
  <Lines>28</Lines>
  <Paragraphs>18</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4" baseType="lpstr">
      <vt:lpstr>Termes de Références Missions</vt:lpstr>
      <vt:lpstr>Termes de Références Missions</vt:lpstr>
      <vt:lpstr>Termes de Références Missions</vt:lpstr>
      <vt:lpstr>Termes de Références Missions</vt:lpstr>
    </vt:vector>
  </TitlesOfParts>
  <Company>MAE</Company>
  <LinksUpToDate>false</LinksUpToDate>
  <CharactersWithSpaces>9456</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Denys Pashchenko</cp:lastModifiedBy>
  <cp:revision>5</cp:revision>
  <cp:lastPrinted>2019-11-29T10:34:00Z</cp:lastPrinted>
  <dcterms:created xsi:type="dcterms:W3CDTF">2019-12-06T12:05:00Z</dcterms:created>
  <dcterms:modified xsi:type="dcterms:W3CDTF">2019-12-10T18:29:00Z</dcterms:modified>
</cp:coreProperties>
</file>